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95388" w:rsidR="007B20E9" w:rsidP="6DC4B2B2" w:rsidRDefault="0B521A48" w14:paraId="73DCEA45" w14:textId="4F51665A">
      <w:pPr>
        <w:pStyle w:val="ListParagraph"/>
      </w:pPr>
      <w:r>
        <w:rPr>
          <w:noProof/>
        </w:rPr>
        <w:drawing>
          <wp:inline distT="0" distB="0" distL="0" distR="0" wp14:anchorId="34C77787" wp14:editId="20439CBB">
            <wp:extent cx="4572000" cy="1019175"/>
            <wp:effectExtent l="0" t="0" r="0" b="0"/>
            <wp:docPr id="1050623215" name="Picture 105062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019175"/>
                    </a:xfrm>
                    <a:prstGeom prst="rect">
                      <a:avLst/>
                    </a:prstGeom>
                  </pic:spPr>
                </pic:pic>
              </a:graphicData>
            </a:graphic>
          </wp:inline>
        </w:drawing>
      </w:r>
    </w:p>
    <w:p w:rsidRPr="00C95388" w:rsidR="007B20E9" w:rsidP="6DC4B2B2" w:rsidRDefault="007B20E9" w14:paraId="7D145645" w14:textId="77777777">
      <w:pPr>
        <w:pStyle w:val="ListParagraph"/>
        <w:rPr>
          <w:rFonts w:ascii="Arial" w:hAnsi="Arial" w:cs="Arial"/>
          <w:color w:val="000000" w:themeColor="text1"/>
        </w:rPr>
      </w:pPr>
    </w:p>
    <w:tbl>
      <w:tblPr>
        <w:tblStyle w:val="TableGrid"/>
        <w:tblW w:w="0" w:type="auto"/>
        <w:tblInd w:w="108" w:type="dxa"/>
        <w:tblLook w:val="04A0" w:firstRow="1" w:lastRow="0" w:firstColumn="1" w:lastColumn="0" w:noHBand="0" w:noVBand="1"/>
      </w:tblPr>
      <w:tblGrid>
        <w:gridCol w:w="8908"/>
      </w:tblGrid>
      <w:tr w:rsidRPr="00C95388" w:rsidR="00C95388" w:rsidTr="6DC4B2B2" w14:paraId="1CAFC935" w14:textId="77777777">
        <w:tc>
          <w:tcPr>
            <w:tcW w:w="9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95388" w:rsidR="007B20E9" w:rsidP="6DC4B2B2" w:rsidRDefault="007B20E9" w14:paraId="103E82FD" w14:textId="77777777">
            <w:pPr>
              <w:pStyle w:val="ListParagraph"/>
              <w:ind w:left="0"/>
              <w:jc w:val="center"/>
              <w:rPr>
                <w:rFonts w:ascii="Arial" w:hAnsi="Arial" w:cs="Arial"/>
                <w:b/>
                <w:bCs/>
                <w:color w:val="000000" w:themeColor="text1"/>
                <w:sz w:val="28"/>
                <w:szCs w:val="28"/>
              </w:rPr>
            </w:pPr>
          </w:p>
          <w:p w:rsidRPr="00C95388" w:rsidR="007B20E9" w:rsidP="6DC4B2B2" w:rsidRDefault="6DC4B2B2" w14:paraId="4933E95E" w14:textId="04B93221">
            <w:pPr>
              <w:pStyle w:val="ListParagraph"/>
              <w:ind w:left="0"/>
              <w:jc w:val="center"/>
              <w:rPr>
                <w:rFonts w:ascii="Arial" w:hAnsi="Arial" w:cs="Arial"/>
                <w:b/>
                <w:bCs/>
                <w:color w:val="000000" w:themeColor="text1"/>
                <w:sz w:val="28"/>
                <w:szCs w:val="28"/>
              </w:rPr>
            </w:pPr>
            <w:r w:rsidRPr="6DC4B2B2">
              <w:rPr>
                <w:rFonts w:ascii="Arial" w:hAnsi="Arial" w:cs="Arial"/>
                <w:b/>
                <w:bCs/>
                <w:color w:val="000000" w:themeColor="text1"/>
                <w:sz w:val="28"/>
                <w:szCs w:val="28"/>
              </w:rPr>
              <w:t>UNITED LEARNING SAFEGUARDING CHILDREN AND CHILD PROTECTION</w:t>
            </w:r>
          </w:p>
          <w:p w:rsidRPr="00C95388" w:rsidR="007B20E9" w:rsidP="6DC4B2B2" w:rsidRDefault="6DC4B2B2" w14:paraId="678CA399" w14:textId="77777777">
            <w:pPr>
              <w:pStyle w:val="ListParagraph"/>
              <w:ind w:left="0"/>
              <w:jc w:val="center"/>
              <w:rPr>
                <w:rFonts w:ascii="Arial" w:hAnsi="Arial" w:cs="Arial"/>
                <w:b/>
                <w:bCs/>
                <w:color w:val="000000" w:themeColor="text1"/>
                <w:sz w:val="28"/>
                <w:szCs w:val="28"/>
              </w:rPr>
            </w:pPr>
            <w:r w:rsidRPr="6DC4B2B2">
              <w:rPr>
                <w:rFonts w:ascii="Arial" w:hAnsi="Arial" w:cs="Arial"/>
                <w:b/>
                <w:bCs/>
                <w:color w:val="000000" w:themeColor="text1"/>
                <w:sz w:val="28"/>
                <w:szCs w:val="28"/>
              </w:rPr>
              <w:t>POLICIES AND PROCEDURES</w:t>
            </w:r>
          </w:p>
          <w:p w:rsidRPr="00C95388" w:rsidR="007B20E9" w:rsidP="6DC4B2B2" w:rsidRDefault="007B20E9" w14:paraId="0699F934" w14:textId="50E53932">
            <w:pPr>
              <w:pStyle w:val="ListParagraph"/>
              <w:ind w:left="0"/>
              <w:rPr>
                <w:rFonts w:ascii="Arial" w:hAnsi="Arial" w:cs="Arial"/>
                <w:b/>
                <w:bCs/>
                <w:color w:val="000000" w:themeColor="text1"/>
                <w:sz w:val="28"/>
                <w:szCs w:val="28"/>
              </w:rPr>
            </w:pPr>
          </w:p>
          <w:p w:rsidRPr="00C95388" w:rsidR="007B20E9" w:rsidP="6DC4B2B2" w:rsidRDefault="007B20E9" w14:paraId="5BF9E414" w14:textId="77777777">
            <w:pPr>
              <w:pStyle w:val="ListParagraph"/>
              <w:ind w:left="0"/>
              <w:jc w:val="center"/>
              <w:rPr>
                <w:rFonts w:ascii="Arial" w:hAnsi="Arial" w:cs="Arial"/>
                <w:color w:val="000000" w:themeColor="text1"/>
              </w:rPr>
            </w:pPr>
          </w:p>
        </w:tc>
      </w:tr>
    </w:tbl>
    <w:p w:rsidRPr="00C95388" w:rsidR="007B20E9" w:rsidP="6DC4B2B2" w:rsidRDefault="007B20E9" w14:paraId="1EC6A5FC" w14:textId="77777777">
      <w:pPr>
        <w:spacing w:after="0" w:line="240" w:lineRule="auto"/>
        <w:jc w:val="both"/>
        <w:rPr>
          <w:rFonts w:cs="Arial"/>
          <w:b/>
          <w:bCs/>
          <w:color w:val="000000" w:themeColor="text1"/>
          <w:sz w:val="28"/>
          <w:szCs w:val="28"/>
        </w:rPr>
      </w:pPr>
    </w:p>
    <w:p w:rsidRPr="00C95388" w:rsidR="007B20E9" w:rsidP="6DC4B2B2" w:rsidRDefault="007B20E9" w14:paraId="45DA8312" w14:textId="77777777">
      <w:pPr>
        <w:spacing w:after="0" w:line="240" w:lineRule="auto"/>
        <w:jc w:val="center"/>
        <w:rPr>
          <w:b/>
          <w:bCs/>
          <w:color w:val="000000" w:themeColor="text1"/>
        </w:rPr>
      </w:pPr>
    </w:p>
    <w:tbl>
      <w:tblPr>
        <w:tblStyle w:val="TableGrid"/>
        <w:tblW w:w="8931" w:type="dxa"/>
        <w:tblInd w:w="108" w:type="dxa"/>
        <w:tblLook w:val="04A0" w:firstRow="1" w:lastRow="0" w:firstColumn="1" w:lastColumn="0" w:noHBand="0" w:noVBand="1"/>
      </w:tblPr>
      <w:tblGrid>
        <w:gridCol w:w="2410"/>
        <w:gridCol w:w="2410"/>
        <w:gridCol w:w="1843"/>
        <w:gridCol w:w="2268"/>
      </w:tblGrid>
      <w:tr w:rsidRPr="00C95388" w:rsidR="00C95388" w:rsidTr="6AA7241B" w14:paraId="1BC7D792" w14:textId="77777777">
        <w:tc>
          <w:tcPr>
            <w:tcW w:w="2410"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6AE3312A" w14:textId="77777777">
            <w:pPr>
              <w:spacing w:line="240" w:lineRule="auto"/>
              <w:rPr>
                <w:rFonts w:cs="Arial"/>
                <w:color w:val="000000" w:themeColor="text1"/>
              </w:rPr>
            </w:pPr>
            <w:r w:rsidRPr="6DC4B2B2">
              <w:rPr>
                <w:rFonts w:cs="Arial"/>
                <w:color w:val="000000" w:themeColor="text1"/>
              </w:rPr>
              <w:t>Date of last central office review:</w:t>
            </w:r>
          </w:p>
        </w:tc>
        <w:tc>
          <w:tcPr>
            <w:tcW w:w="2410" w:type="dxa"/>
            <w:tcBorders>
              <w:top w:val="single" w:color="auto" w:sz="4" w:space="0"/>
              <w:left w:val="single" w:color="auto" w:sz="4" w:space="0"/>
              <w:bottom w:val="single" w:color="auto" w:sz="4" w:space="0"/>
              <w:right w:val="single" w:color="auto" w:sz="4" w:space="0"/>
            </w:tcBorders>
            <w:hideMark/>
          </w:tcPr>
          <w:p w:rsidRPr="00C95388" w:rsidR="007B20E9" w:rsidP="6DC4B2B2" w:rsidRDefault="00C52C75" w14:paraId="28E1FA1E" w14:textId="7AD25586">
            <w:pPr>
              <w:spacing w:line="240" w:lineRule="auto"/>
              <w:rPr>
                <w:rFonts w:cs="Arial"/>
                <w:color w:val="000000" w:themeColor="text1"/>
              </w:rPr>
            </w:pPr>
            <w:r>
              <w:rPr>
                <w:rFonts w:cs="Arial"/>
                <w:color w:val="000000" w:themeColor="text1"/>
              </w:rPr>
              <w:t>January 2023</w:t>
            </w:r>
          </w:p>
        </w:tc>
        <w:tc>
          <w:tcPr>
            <w:tcW w:w="1843"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00450D12" w14:textId="77777777">
            <w:pPr>
              <w:spacing w:line="240" w:lineRule="auto"/>
              <w:rPr>
                <w:rFonts w:cs="Arial"/>
                <w:color w:val="000000" w:themeColor="text1"/>
              </w:rPr>
            </w:pPr>
            <w:r w:rsidRPr="6DC4B2B2">
              <w:rPr>
                <w:rFonts w:cs="Arial"/>
                <w:color w:val="000000" w:themeColor="text1"/>
              </w:rPr>
              <w:t xml:space="preserve">Review Period: </w:t>
            </w:r>
          </w:p>
        </w:tc>
        <w:tc>
          <w:tcPr>
            <w:tcW w:w="2268"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7413198B" w14:textId="77777777">
            <w:pPr>
              <w:spacing w:line="240" w:lineRule="auto"/>
              <w:rPr>
                <w:rFonts w:cs="Arial"/>
                <w:color w:val="000000" w:themeColor="text1"/>
              </w:rPr>
            </w:pPr>
            <w:r w:rsidRPr="6DC4B2B2">
              <w:rPr>
                <w:rFonts w:cs="Arial"/>
                <w:color w:val="000000" w:themeColor="text1"/>
              </w:rPr>
              <w:t>1 year (minimum)</w:t>
            </w:r>
          </w:p>
        </w:tc>
      </w:tr>
      <w:tr w:rsidRPr="00C95388" w:rsidR="00C95388" w:rsidTr="6AA7241B" w14:paraId="3E4FE294" w14:textId="77777777">
        <w:trPr>
          <w:trHeight w:val="413"/>
        </w:trPr>
        <w:tc>
          <w:tcPr>
            <w:tcW w:w="2410"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5CA5B775" w14:textId="77777777">
            <w:pPr>
              <w:spacing w:line="240" w:lineRule="auto"/>
              <w:rPr>
                <w:rFonts w:cs="Arial"/>
                <w:color w:val="000000" w:themeColor="text1"/>
              </w:rPr>
            </w:pPr>
            <w:r w:rsidRPr="6DC4B2B2">
              <w:rPr>
                <w:rFonts w:cs="Arial"/>
                <w:color w:val="000000" w:themeColor="text1"/>
              </w:rPr>
              <w:t>Date of next central office review:</w:t>
            </w:r>
          </w:p>
        </w:tc>
        <w:tc>
          <w:tcPr>
            <w:tcW w:w="2410"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5C7BDEEA" w14:textId="3F88AE3A">
            <w:pPr>
              <w:spacing w:line="240" w:lineRule="auto"/>
              <w:rPr>
                <w:rFonts w:cs="Arial"/>
                <w:color w:val="000000" w:themeColor="text1"/>
              </w:rPr>
            </w:pPr>
            <w:r w:rsidRPr="6DC4B2B2">
              <w:rPr>
                <w:rFonts w:ascii="Calibri" w:hAnsi="Calibri" w:cs="Arial"/>
                <w:color w:val="000000" w:themeColor="text1"/>
              </w:rPr>
              <w:t>July 2023</w:t>
            </w:r>
          </w:p>
        </w:tc>
        <w:tc>
          <w:tcPr>
            <w:tcW w:w="1843" w:type="dxa"/>
            <w:vMerge w:val="restart"/>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1723A7ED" w14:textId="77777777">
            <w:pPr>
              <w:spacing w:line="240" w:lineRule="auto"/>
              <w:rPr>
                <w:rFonts w:cs="Arial"/>
                <w:color w:val="000000" w:themeColor="text1"/>
              </w:rPr>
            </w:pPr>
            <w:r w:rsidRPr="6DC4B2B2">
              <w:rPr>
                <w:rFonts w:cs="Arial"/>
                <w:color w:val="000000" w:themeColor="text1"/>
              </w:rPr>
              <w:t>Owner:</w:t>
            </w:r>
          </w:p>
        </w:tc>
        <w:tc>
          <w:tcPr>
            <w:tcW w:w="2268" w:type="dxa"/>
            <w:vMerge w:val="restart"/>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4DEDFEAC" w14:textId="7040EB75">
            <w:pPr>
              <w:spacing w:line="240" w:lineRule="auto"/>
              <w:rPr>
                <w:rFonts w:cs="Arial"/>
                <w:color w:val="000000" w:themeColor="text1"/>
              </w:rPr>
            </w:pPr>
            <w:r w:rsidRPr="6AA7241B">
              <w:rPr>
                <w:rFonts w:cs="Arial"/>
                <w:color w:val="000000" w:themeColor="text1"/>
              </w:rPr>
              <w:t xml:space="preserve"> School</w:t>
            </w:r>
          </w:p>
        </w:tc>
      </w:tr>
      <w:tr w:rsidRPr="00C95388" w:rsidR="00C95388" w:rsidTr="6AA7241B" w14:paraId="35EA1286" w14:textId="77777777">
        <w:trPr>
          <w:trHeight w:val="412"/>
        </w:trPr>
        <w:tc>
          <w:tcPr>
            <w:tcW w:w="2410"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19B4164B" w14:textId="77777777">
            <w:pPr>
              <w:spacing w:line="240" w:lineRule="auto"/>
              <w:rPr>
                <w:rFonts w:cs="Arial"/>
                <w:color w:val="000000" w:themeColor="text1"/>
              </w:rPr>
            </w:pPr>
            <w:r w:rsidRPr="6DC4B2B2">
              <w:rPr>
                <w:rFonts w:cs="Arial"/>
                <w:color w:val="000000" w:themeColor="text1"/>
              </w:rPr>
              <w:t>Date of next school level review:</w:t>
            </w:r>
          </w:p>
        </w:tc>
        <w:tc>
          <w:tcPr>
            <w:tcW w:w="2410"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2CC7FC83" w14:textId="7990C015">
            <w:pPr>
              <w:spacing w:line="240" w:lineRule="auto"/>
              <w:rPr>
                <w:rFonts w:cs="Arial"/>
                <w:color w:val="000000" w:themeColor="text1"/>
              </w:rPr>
            </w:pPr>
            <w:r w:rsidRPr="6DC4B2B2">
              <w:rPr>
                <w:rFonts w:cs="Arial"/>
                <w:color w:val="000000" w:themeColor="text1"/>
              </w:rPr>
              <w:t>September 2023</w:t>
            </w:r>
          </w:p>
        </w:tc>
        <w:tc>
          <w:tcPr>
            <w:tcW w:w="0" w:type="auto"/>
            <w:vMerge/>
            <w:vAlign w:val="center"/>
            <w:hideMark/>
          </w:tcPr>
          <w:p w:rsidRPr="00C95388" w:rsidR="007B20E9" w:rsidP="004670E3" w:rsidRDefault="007B20E9" w14:paraId="0F2EE916" w14:textId="77777777">
            <w:pPr>
              <w:spacing w:line="240" w:lineRule="auto"/>
              <w:rPr>
                <w:rFonts w:cs="Arial"/>
                <w:color w:val="000000" w:themeColor="text1"/>
              </w:rPr>
            </w:pPr>
          </w:p>
        </w:tc>
        <w:tc>
          <w:tcPr>
            <w:tcW w:w="2268" w:type="dxa"/>
            <w:vMerge/>
            <w:vAlign w:val="center"/>
            <w:hideMark/>
          </w:tcPr>
          <w:p w:rsidRPr="00C95388" w:rsidR="007B20E9" w:rsidP="004670E3" w:rsidRDefault="007B20E9" w14:paraId="15B0AD03" w14:textId="77777777">
            <w:pPr>
              <w:spacing w:line="240" w:lineRule="auto"/>
              <w:rPr>
                <w:rFonts w:cs="Arial"/>
                <w:color w:val="000000" w:themeColor="text1"/>
              </w:rPr>
            </w:pPr>
          </w:p>
        </w:tc>
      </w:tr>
      <w:tr w:rsidRPr="00C95388" w:rsidR="00C95388" w:rsidTr="6AA7241B" w14:paraId="0DD6FD5B" w14:textId="77777777">
        <w:trPr>
          <w:trHeight w:val="555"/>
        </w:trPr>
        <w:tc>
          <w:tcPr>
            <w:tcW w:w="2410" w:type="dxa"/>
            <w:vMerge w:val="restart"/>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6FD56EA0" w14:textId="77777777">
            <w:pPr>
              <w:spacing w:line="240" w:lineRule="auto"/>
              <w:rPr>
                <w:rFonts w:cs="Arial"/>
                <w:color w:val="000000" w:themeColor="text1"/>
              </w:rPr>
            </w:pPr>
            <w:r w:rsidRPr="6DC4B2B2">
              <w:rPr>
                <w:rFonts w:cs="Arial"/>
                <w:color w:val="000000" w:themeColor="text1"/>
              </w:rPr>
              <w:t>Type of policy:</w:t>
            </w:r>
          </w:p>
        </w:tc>
        <w:tc>
          <w:tcPr>
            <w:tcW w:w="2410" w:type="dxa"/>
            <w:vMerge w:val="restart"/>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6A01E90F" w14:textId="77777777">
            <w:pPr>
              <w:spacing w:line="240" w:lineRule="auto"/>
              <w:rPr>
                <w:rFonts w:cs="Arial"/>
                <w:color w:val="000000" w:themeColor="text1"/>
              </w:rPr>
            </w:pPr>
            <w:r w:rsidRPr="6DC4B2B2">
              <w:rPr>
                <w:rFonts w:cs="Arial"/>
                <w:color w:val="000000" w:themeColor="text1"/>
              </w:rPr>
              <w:t>United Learning Policy</w:t>
            </w:r>
          </w:p>
        </w:tc>
        <w:tc>
          <w:tcPr>
            <w:tcW w:w="1843"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6656C4E1" w14:textId="77777777">
            <w:pPr>
              <w:spacing w:line="240" w:lineRule="auto"/>
              <w:rPr>
                <w:rFonts w:cs="Arial"/>
                <w:color w:val="000000" w:themeColor="text1"/>
              </w:rPr>
            </w:pPr>
            <w:r w:rsidRPr="6DC4B2B2">
              <w:rPr>
                <w:rFonts w:cs="Arial"/>
                <w:color w:val="000000" w:themeColor="text1"/>
              </w:rPr>
              <w:t>Local Governing Body</w:t>
            </w:r>
          </w:p>
        </w:tc>
        <w:tc>
          <w:tcPr>
            <w:tcW w:w="2268"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29CBE32D" w14:textId="77777777">
            <w:pPr>
              <w:spacing w:line="240" w:lineRule="auto"/>
              <w:rPr>
                <w:rFonts w:cs="Arial"/>
                <w:color w:val="000000" w:themeColor="text1"/>
              </w:rPr>
            </w:pPr>
            <w:r w:rsidRPr="6DC4B2B2">
              <w:rPr>
                <w:rFonts w:cs="Arial"/>
                <w:color w:val="000000" w:themeColor="text1"/>
              </w:rPr>
              <w:t>Recommends school policy for Group Board approval</w:t>
            </w:r>
          </w:p>
        </w:tc>
      </w:tr>
      <w:tr w:rsidRPr="00C95388" w:rsidR="007B20E9" w:rsidTr="6AA7241B" w14:paraId="502A10B5" w14:textId="77777777">
        <w:trPr>
          <w:trHeight w:val="555"/>
        </w:trPr>
        <w:tc>
          <w:tcPr>
            <w:tcW w:w="0" w:type="auto"/>
            <w:vMerge/>
            <w:vAlign w:val="center"/>
            <w:hideMark/>
          </w:tcPr>
          <w:p w:rsidRPr="00C95388" w:rsidR="007B20E9" w:rsidP="004670E3" w:rsidRDefault="007B20E9" w14:paraId="0BC254E4" w14:textId="77777777">
            <w:pPr>
              <w:spacing w:line="240" w:lineRule="auto"/>
              <w:rPr>
                <w:rFonts w:cs="Arial"/>
                <w:color w:val="000000" w:themeColor="text1"/>
              </w:rPr>
            </w:pPr>
          </w:p>
        </w:tc>
        <w:tc>
          <w:tcPr>
            <w:tcW w:w="0" w:type="auto"/>
            <w:vMerge/>
            <w:vAlign w:val="center"/>
            <w:hideMark/>
          </w:tcPr>
          <w:p w:rsidRPr="00C95388" w:rsidR="007B20E9" w:rsidP="004670E3" w:rsidRDefault="007B20E9" w14:paraId="393F7796" w14:textId="77777777">
            <w:pPr>
              <w:spacing w:line="240" w:lineRule="auto"/>
              <w:rPr>
                <w:rFonts w:cs="Arial"/>
                <w:color w:val="000000" w:themeColor="text1"/>
              </w:rPr>
            </w:pPr>
          </w:p>
        </w:tc>
        <w:tc>
          <w:tcPr>
            <w:tcW w:w="1843"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52DB7747" w14:textId="77777777">
            <w:pPr>
              <w:spacing w:line="240" w:lineRule="auto"/>
              <w:rPr>
                <w:rFonts w:cs="Arial"/>
                <w:color w:val="000000" w:themeColor="text1"/>
              </w:rPr>
            </w:pPr>
            <w:r w:rsidRPr="6DC4B2B2">
              <w:rPr>
                <w:rFonts w:cs="Arial"/>
                <w:color w:val="000000" w:themeColor="text1"/>
              </w:rPr>
              <w:t>Group Board:</w:t>
            </w:r>
          </w:p>
        </w:tc>
        <w:tc>
          <w:tcPr>
            <w:tcW w:w="2268" w:type="dxa"/>
            <w:tcBorders>
              <w:top w:val="single" w:color="auto" w:sz="4" w:space="0"/>
              <w:left w:val="single" w:color="auto" w:sz="4" w:space="0"/>
              <w:bottom w:val="single" w:color="auto" w:sz="4" w:space="0"/>
              <w:right w:val="single" w:color="auto" w:sz="4" w:space="0"/>
            </w:tcBorders>
            <w:hideMark/>
          </w:tcPr>
          <w:p w:rsidRPr="00C95388" w:rsidR="007B20E9" w:rsidP="6DC4B2B2" w:rsidRDefault="6DC4B2B2" w14:paraId="487BCB10" w14:textId="77777777">
            <w:pPr>
              <w:spacing w:line="240" w:lineRule="auto"/>
              <w:rPr>
                <w:rFonts w:cs="Arial"/>
                <w:color w:val="000000" w:themeColor="text1"/>
              </w:rPr>
            </w:pPr>
            <w:r w:rsidRPr="6DC4B2B2">
              <w:rPr>
                <w:rFonts w:cs="Arial"/>
                <w:color w:val="000000" w:themeColor="text1"/>
              </w:rPr>
              <w:t>Group Board approves United Learning Policy</w:t>
            </w:r>
          </w:p>
        </w:tc>
      </w:tr>
    </w:tbl>
    <w:p w:rsidRPr="00C95388" w:rsidR="007B20E9" w:rsidP="6DC4B2B2" w:rsidRDefault="007B20E9" w14:paraId="78CFDF2B" w14:textId="77777777">
      <w:pPr>
        <w:spacing w:after="0" w:line="240" w:lineRule="auto"/>
        <w:jc w:val="both"/>
        <w:rPr>
          <w:rFonts w:ascii="Calibri" w:hAnsi="Calibri" w:cs="Arial"/>
          <w:b/>
          <w:bCs/>
          <w:color w:val="000000" w:themeColor="text1"/>
        </w:rPr>
      </w:pPr>
    </w:p>
    <w:p w:rsidRPr="00C95388" w:rsidR="007B20E9" w:rsidP="6DC4B2B2" w:rsidRDefault="6DC4B2B2" w14:paraId="59B178A5" w14:textId="77777777">
      <w:pPr>
        <w:spacing w:after="0" w:line="240" w:lineRule="auto"/>
        <w:jc w:val="both"/>
        <w:rPr>
          <w:rFonts w:cs="Arial"/>
          <w:b/>
          <w:bCs/>
          <w:color w:val="000000" w:themeColor="text1"/>
        </w:rPr>
      </w:pPr>
      <w:r w:rsidRPr="6DC4B2B2">
        <w:rPr>
          <w:rFonts w:ascii="Calibri" w:hAnsi="Calibri" w:cs="Arial"/>
          <w:b/>
          <w:bCs/>
          <w:color w:val="000000" w:themeColor="text1"/>
        </w:rPr>
        <w:t>REVIEW TIMETABLE</w:t>
      </w:r>
    </w:p>
    <w:tbl>
      <w:tblPr>
        <w:tblStyle w:val="TableGrid"/>
        <w:tblW w:w="8951" w:type="dxa"/>
        <w:tblInd w:w="108" w:type="dxa"/>
        <w:tblLook w:val="04A0" w:firstRow="1" w:lastRow="0" w:firstColumn="1" w:lastColumn="0" w:noHBand="0" w:noVBand="1"/>
      </w:tblPr>
      <w:tblGrid>
        <w:gridCol w:w="5896"/>
        <w:gridCol w:w="3055"/>
      </w:tblGrid>
      <w:tr w:rsidRPr="00C95388" w:rsidR="00C95388" w:rsidTr="5CCEEA45" w14:paraId="05E2E5B6" w14:textId="77777777">
        <w:trPr>
          <w:trHeight w:val="237"/>
        </w:trPr>
        <w:tc>
          <w:tcPr>
            <w:tcW w:w="8951" w:type="dxa"/>
            <w:gridSpan w:val="2"/>
            <w:tcBorders>
              <w:top w:val="single" w:color="auto" w:sz="4" w:space="0"/>
              <w:left w:val="single" w:color="auto" w:sz="4" w:space="0"/>
              <w:bottom w:val="single" w:color="auto" w:sz="4" w:space="0"/>
              <w:right w:val="single" w:color="auto" w:sz="4" w:space="0"/>
            </w:tcBorders>
            <w:tcMar/>
            <w:hideMark/>
          </w:tcPr>
          <w:p w:rsidRPr="00C95388" w:rsidR="007B20E9" w:rsidP="6DC4B2B2" w:rsidRDefault="6DC4B2B2" w14:paraId="086E2DE2" w14:textId="77777777">
            <w:pPr>
              <w:spacing w:line="240" w:lineRule="auto"/>
              <w:rPr>
                <w:rFonts w:cs="Arial"/>
                <w:color w:val="000000" w:themeColor="text1"/>
              </w:rPr>
            </w:pPr>
            <w:r w:rsidRPr="6DC4B2B2">
              <w:rPr>
                <w:rFonts w:cs="Arial"/>
                <w:color w:val="000000" w:themeColor="text1"/>
              </w:rPr>
              <w:t>The Policy will be reviewed annually, as set out below:</w:t>
            </w:r>
          </w:p>
        </w:tc>
      </w:tr>
      <w:tr w:rsidRPr="00C95388" w:rsidR="00C52C75" w:rsidTr="5CCEEA45" w14:paraId="2C7B1350" w14:textId="77777777">
        <w:trPr>
          <w:trHeight w:val="237"/>
        </w:trPr>
        <w:tc>
          <w:tcPr>
            <w:tcW w:w="5896" w:type="dxa"/>
            <w:tcBorders>
              <w:top w:val="single" w:color="auto" w:sz="4" w:space="0"/>
              <w:left w:val="single" w:color="auto" w:sz="4" w:space="0"/>
              <w:bottom w:val="single" w:color="auto" w:sz="4" w:space="0"/>
              <w:right w:val="single" w:color="auto" w:sz="4" w:space="0"/>
            </w:tcBorders>
            <w:tcMar/>
            <w:hideMark/>
          </w:tcPr>
          <w:p w:rsidRPr="00C95388" w:rsidR="00C52C75" w:rsidP="00C52C75" w:rsidRDefault="00C52C75" w14:paraId="6C9329D7" w14:textId="77777777">
            <w:pPr>
              <w:spacing w:line="240" w:lineRule="auto"/>
              <w:rPr>
                <w:rFonts w:cs="Arial"/>
                <w:color w:val="000000" w:themeColor="text1"/>
              </w:rPr>
            </w:pPr>
            <w:r w:rsidRPr="6DC4B2B2">
              <w:rPr>
                <w:rFonts w:cs="Arial"/>
                <w:color w:val="000000" w:themeColor="text1"/>
              </w:rPr>
              <w:t>Policy reviewed centrally</w:t>
            </w:r>
          </w:p>
        </w:tc>
        <w:tc>
          <w:tcPr>
            <w:tcW w:w="3055" w:type="dxa"/>
            <w:tcBorders>
              <w:top w:val="single" w:color="auto" w:sz="4" w:space="0"/>
              <w:left w:val="single" w:color="auto" w:sz="4" w:space="0"/>
              <w:bottom w:val="single" w:color="auto" w:sz="4" w:space="0"/>
              <w:right w:val="single" w:color="auto" w:sz="4" w:space="0"/>
            </w:tcBorders>
            <w:tcMar/>
            <w:hideMark/>
          </w:tcPr>
          <w:p w:rsidRPr="00C95388" w:rsidR="00C52C75" w:rsidP="00C52C75" w:rsidRDefault="00C52C75" w14:paraId="64B91C2F" w14:textId="24D71A09">
            <w:pPr>
              <w:spacing w:line="240" w:lineRule="auto"/>
              <w:rPr>
                <w:rFonts w:cs="Arial"/>
                <w:color w:val="000000" w:themeColor="text1"/>
              </w:rPr>
            </w:pPr>
            <w:r>
              <w:rPr>
                <w:rFonts w:cs="Arial"/>
                <w:color w:val="000000" w:themeColor="text1"/>
              </w:rPr>
              <w:t>January 2023</w:t>
            </w:r>
          </w:p>
        </w:tc>
      </w:tr>
      <w:tr w:rsidRPr="00C95388" w:rsidR="00C52C75" w:rsidTr="5CCEEA45" w14:paraId="2C3366A9" w14:textId="77777777">
        <w:trPr>
          <w:trHeight w:val="264"/>
        </w:trPr>
        <w:tc>
          <w:tcPr>
            <w:tcW w:w="5896" w:type="dxa"/>
            <w:tcBorders>
              <w:top w:val="single" w:color="auto" w:sz="4" w:space="0"/>
              <w:left w:val="single" w:color="auto" w:sz="4" w:space="0"/>
              <w:bottom w:val="single" w:color="auto" w:sz="4" w:space="0"/>
              <w:right w:val="single" w:color="auto" w:sz="4" w:space="0"/>
            </w:tcBorders>
            <w:tcMar/>
            <w:hideMark/>
          </w:tcPr>
          <w:p w:rsidRPr="00C95388" w:rsidR="00C52C75" w:rsidP="00C52C75" w:rsidRDefault="00C52C75" w14:paraId="08A0AE8C" w14:textId="77777777">
            <w:pPr>
              <w:spacing w:line="240" w:lineRule="auto"/>
              <w:rPr>
                <w:rFonts w:cs="Arial"/>
                <w:color w:val="000000" w:themeColor="text1"/>
              </w:rPr>
            </w:pPr>
            <w:r w:rsidRPr="6DC4B2B2">
              <w:rPr>
                <w:rFonts w:cs="Arial"/>
                <w:color w:val="000000" w:themeColor="text1"/>
              </w:rPr>
              <w:t>Policy tailored by individual schools</w:t>
            </w:r>
          </w:p>
        </w:tc>
        <w:tc>
          <w:tcPr>
            <w:tcW w:w="3055" w:type="dxa"/>
            <w:tcBorders>
              <w:top w:val="single" w:color="auto" w:sz="4" w:space="0"/>
              <w:left w:val="single" w:color="auto" w:sz="4" w:space="0"/>
              <w:bottom w:val="single" w:color="auto" w:sz="4" w:space="0"/>
              <w:right w:val="single" w:color="auto" w:sz="4" w:space="0"/>
            </w:tcBorders>
            <w:tcMar/>
            <w:hideMark/>
          </w:tcPr>
          <w:p w:rsidRPr="00C95388" w:rsidR="00C52C75" w:rsidP="00C52C75" w:rsidRDefault="00C52C75" w14:paraId="1754D31B" w14:textId="6079DF6C">
            <w:pPr>
              <w:spacing w:line="240" w:lineRule="auto"/>
              <w:rPr>
                <w:rFonts w:cs="Arial"/>
                <w:color w:val="000000" w:themeColor="text1"/>
              </w:rPr>
            </w:pPr>
            <w:r>
              <w:rPr>
                <w:rFonts w:cs="Arial"/>
                <w:color w:val="000000" w:themeColor="text1"/>
              </w:rPr>
              <w:t>January 2023</w:t>
            </w:r>
          </w:p>
        </w:tc>
      </w:tr>
      <w:tr w:rsidRPr="00C95388" w:rsidR="00C95388" w:rsidTr="5CCEEA45" w14:paraId="25BFD40B" w14:textId="77777777">
        <w:trPr>
          <w:trHeight w:val="252"/>
        </w:trPr>
        <w:tc>
          <w:tcPr>
            <w:tcW w:w="5896" w:type="dxa"/>
            <w:tcBorders>
              <w:top w:val="single" w:color="auto" w:sz="4" w:space="0"/>
              <w:left w:val="single" w:color="auto" w:sz="4" w:space="0"/>
              <w:bottom w:val="single" w:color="auto" w:sz="4" w:space="0"/>
              <w:right w:val="single" w:color="auto" w:sz="4" w:space="0"/>
            </w:tcBorders>
            <w:tcMar/>
            <w:hideMark/>
          </w:tcPr>
          <w:p w:rsidRPr="00C95388" w:rsidR="007B20E9" w:rsidP="6DC4B2B2" w:rsidRDefault="6DC4B2B2" w14:paraId="4AF62F8B" w14:textId="77777777">
            <w:pPr>
              <w:spacing w:line="240" w:lineRule="auto"/>
              <w:rPr>
                <w:rFonts w:cs="Arial"/>
                <w:color w:val="000000" w:themeColor="text1"/>
              </w:rPr>
            </w:pPr>
            <w:r w:rsidRPr="6DC4B2B2">
              <w:rPr>
                <w:rFonts w:cs="Arial"/>
                <w:color w:val="000000" w:themeColor="text1"/>
              </w:rPr>
              <w:t>Policy ratified by Local Governing Bodies</w:t>
            </w:r>
          </w:p>
        </w:tc>
        <w:tc>
          <w:tcPr>
            <w:tcW w:w="3055" w:type="dxa"/>
            <w:tcBorders>
              <w:top w:val="single" w:color="auto" w:sz="4" w:space="0"/>
              <w:left w:val="single" w:color="auto" w:sz="4" w:space="0"/>
              <w:bottom w:val="single" w:color="auto" w:sz="4" w:space="0"/>
              <w:right w:val="single" w:color="auto" w:sz="4" w:space="0"/>
            </w:tcBorders>
            <w:tcMar/>
          </w:tcPr>
          <w:p w:rsidRPr="00C95388" w:rsidR="007B20E9" w:rsidP="6DC4B2B2" w:rsidRDefault="007B20E9" w14:paraId="618AD2A4" w14:textId="480B21AF">
            <w:pPr>
              <w:spacing w:line="240" w:lineRule="auto"/>
              <w:rPr>
                <w:rFonts w:cs="Arial"/>
                <w:color w:val="000000" w:themeColor="text1"/>
              </w:rPr>
            </w:pPr>
            <w:r w:rsidRPr="5CCEEA45" w:rsidR="756FE894">
              <w:rPr>
                <w:rFonts w:cs="Arial"/>
                <w:color w:val="000000" w:themeColor="text1" w:themeTint="FF" w:themeShade="FF"/>
              </w:rPr>
              <w:t>TBC</w:t>
            </w:r>
          </w:p>
        </w:tc>
      </w:tr>
      <w:tr w:rsidRPr="00C95388" w:rsidR="00C95388" w:rsidTr="5CCEEA45" w14:paraId="77481625" w14:textId="77777777">
        <w:trPr>
          <w:trHeight w:val="252"/>
        </w:trPr>
        <w:tc>
          <w:tcPr>
            <w:tcW w:w="5896" w:type="dxa"/>
            <w:tcBorders>
              <w:top w:val="single" w:color="auto" w:sz="4" w:space="0"/>
              <w:left w:val="single" w:color="auto" w:sz="4" w:space="0"/>
              <w:bottom w:val="single" w:color="auto" w:sz="4" w:space="0"/>
              <w:right w:val="single" w:color="auto" w:sz="4" w:space="0"/>
            </w:tcBorders>
            <w:tcMar/>
            <w:hideMark/>
          </w:tcPr>
          <w:p w:rsidRPr="00C95388" w:rsidR="007B20E9" w:rsidP="6DC4B2B2" w:rsidRDefault="6DC4B2B2" w14:paraId="4B366424" w14:textId="77777777">
            <w:pPr>
              <w:spacing w:line="240" w:lineRule="auto"/>
              <w:rPr>
                <w:rFonts w:cs="Arial"/>
                <w:color w:val="000000" w:themeColor="text1"/>
              </w:rPr>
            </w:pPr>
            <w:r w:rsidRPr="6DC4B2B2">
              <w:rPr>
                <w:rFonts w:cs="Arial"/>
                <w:color w:val="000000" w:themeColor="text1"/>
              </w:rPr>
              <w:t xml:space="preserve">Policy approved by the Group Board </w:t>
            </w:r>
          </w:p>
        </w:tc>
        <w:tc>
          <w:tcPr>
            <w:tcW w:w="3055" w:type="dxa"/>
            <w:tcBorders>
              <w:top w:val="single" w:color="auto" w:sz="4" w:space="0"/>
              <w:left w:val="single" w:color="auto" w:sz="4" w:space="0"/>
              <w:bottom w:val="single" w:color="auto" w:sz="4" w:space="0"/>
              <w:right w:val="single" w:color="auto" w:sz="4" w:space="0"/>
            </w:tcBorders>
            <w:tcMar/>
            <w:hideMark/>
          </w:tcPr>
          <w:p w:rsidRPr="00C95388" w:rsidR="007B20E9" w:rsidP="6DC4B2B2" w:rsidRDefault="007B20E9" w14:paraId="00AC9120" w14:textId="77777777">
            <w:pPr>
              <w:spacing w:line="240" w:lineRule="auto"/>
              <w:rPr>
                <w:rFonts w:cs="Arial"/>
                <w:color w:val="000000" w:themeColor="text1"/>
              </w:rPr>
            </w:pPr>
          </w:p>
        </w:tc>
      </w:tr>
      <w:tr w:rsidRPr="00C95388" w:rsidR="007B20E9" w:rsidTr="5CCEEA45" w14:paraId="59DE28A7" w14:textId="77777777">
        <w:trPr>
          <w:trHeight w:val="252"/>
        </w:trPr>
        <w:tc>
          <w:tcPr>
            <w:tcW w:w="5896" w:type="dxa"/>
            <w:tcBorders>
              <w:top w:val="single" w:color="auto" w:sz="4" w:space="0"/>
              <w:left w:val="single" w:color="auto" w:sz="4" w:space="0"/>
              <w:bottom w:val="single" w:color="auto" w:sz="4" w:space="0"/>
              <w:right w:val="single" w:color="auto" w:sz="4" w:space="0"/>
            </w:tcBorders>
            <w:tcMar/>
            <w:hideMark/>
          </w:tcPr>
          <w:p w:rsidRPr="00C95388" w:rsidR="007B20E9" w:rsidP="6DC4B2B2" w:rsidRDefault="6DC4B2B2" w14:paraId="23867903" w14:textId="77777777">
            <w:pPr>
              <w:spacing w:line="240" w:lineRule="auto"/>
              <w:rPr>
                <w:rFonts w:cs="Arial"/>
                <w:color w:val="000000" w:themeColor="text1"/>
              </w:rPr>
            </w:pPr>
            <w:r w:rsidRPr="6DC4B2B2">
              <w:rPr>
                <w:rFonts w:cs="Arial"/>
                <w:color w:val="000000" w:themeColor="text1"/>
              </w:rPr>
              <w:t xml:space="preserve">Implementation of Group Policy </w:t>
            </w:r>
          </w:p>
        </w:tc>
        <w:tc>
          <w:tcPr>
            <w:tcW w:w="3055" w:type="dxa"/>
            <w:tcBorders>
              <w:top w:val="single" w:color="auto" w:sz="4" w:space="0"/>
              <w:left w:val="single" w:color="auto" w:sz="4" w:space="0"/>
              <w:bottom w:val="single" w:color="auto" w:sz="4" w:space="0"/>
              <w:right w:val="single" w:color="auto" w:sz="4" w:space="0"/>
            </w:tcBorders>
            <w:tcMar/>
            <w:hideMark/>
          </w:tcPr>
          <w:p w:rsidRPr="00C95388" w:rsidR="007B20E9" w:rsidP="6DC4B2B2" w:rsidRDefault="007B20E9" w14:paraId="78DD38EF" w14:textId="77777777">
            <w:pPr>
              <w:spacing w:line="240" w:lineRule="auto"/>
              <w:rPr>
                <w:rFonts w:cs="Arial"/>
                <w:color w:val="000000" w:themeColor="text1"/>
              </w:rPr>
            </w:pPr>
          </w:p>
        </w:tc>
      </w:tr>
    </w:tbl>
    <w:p w:rsidRPr="00C95388" w:rsidR="007B20E9" w:rsidP="6DC4B2B2" w:rsidRDefault="007B20E9" w14:paraId="3ACA6403" w14:textId="77777777">
      <w:pPr>
        <w:spacing w:after="0" w:line="240" w:lineRule="auto"/>
        <w:jc w:val="both"/>
        <w:rPr>
          <w:rFonts w:ascii="Calibri" w:hAnsi="Calibri" w:cs="Arial"/>
          <w:b/>
          <w:bCs/>
          <w:color w:val="000000" w:themeColor="text1"/>
        </w:rPr>
      </w:pPr>
    </w:p>
    <w:p w:rsidRPr="00C95388" w:rsidR="007B20E9" w:rsidP="6DC4B2B2" w:rsidRDefault="007B20E9" w14:paraId="016B9CA9" w14:textId="77777777">
      <w:pPr>
        <w:spacing w:after="0" w:line="240" w:lineRule="auto"/>
        <w:rPr>
          <w:rFonts w:ascii="Calibri" w:hAnsi="Calibri" w:cs="Arial"/>
          <w:b/>
          <w:bCs/>
          <w:color w:val="000000" w:themeColor="text1"/>
        </w:rPr>
      </w:pPr>
      <w:r w:rsidRPr="6DC4B2B2">
        <w:rPr>
          <w:rFonts w:ascii="Calibri" w:hAnsi="Calibri" w:cs="Arial"/>
          <w:b/>
          <w:bCs/>
          <w:color w:val="000000" w:themeColor="text1"/>
        </w:rPr>
        <w:br w:type="page"/>
      </w:r>
    </w:p>
    <w:p w:rsidRPr="00C95388" w:rsidR="00D770BA" w:rsidP="6DC4B2B2" w:rsidRDefault="6DC4B2B2" w14:paraId="1865C382" w14:textId="77777777">
      <w:pPr>
        <w:spacing w:after="0" w:line="240" w:lineRule="auto"/>
        <w:jc w:val="center"/>
        <w:rPr>
          <w:b/>
          <w:bCs/>
          <w:color w:val="000000" w:themeColor="text1"/>
        </w:rPr>
      </w:pPr>
      <w:r w:rsidRPr="6DC4B2B2">
        <w:rPr>
          <w:b/>
          <w:bCs/>
          <w:color w:val="000000" w:themeColor="text1"/>
        </w:rPr>
        <w:lastRenderedPageBreak/>
        <w:t>UNITED LEARNING TRUST</w:t>
      </w:r>
    </w:p>
    <w:p w:rsidRPr="00C95388" w:rsidR="00AB5E3F" w:rsidP="6DC4B2B2" w:rsidRDefault="6DC4B2B2" w14:paraId="130A09FA" w14:textId="417402B7">
      <w:pPr>
        <w:spacing w:after="0" w:line="240" w:lineRule="auto"/>
        <w:jc w:val="center"/>
        <w:rPr>
          <w:b/>
          <w:bCs/>
          <w:color w:val="000000" w:themeColor="text1"/>
        </w:rPr>
      </w:pPr>
      <w:r w:rsidRPr="6DC4B2B2">
        <w:rPr>
          <w:b/>
          <w:bCs/>
          <w:color w:val="000000" w:themeColor="text1"/>
        </w:rPr>
        <w:t xml:space="preserve"> </w:t>
      </w:r>
      <w:r w:rsidR="00C52C75">
        <w:rPr>
          <w:b/>
          <w:bCs/>
          <w:color w:val="000000" w:themeColor="text1"/>
        </w:rPr>
        <w:t>Chilmington Green</w:t>
      </w:r>
      <w:r w:rsidRPr="6DC4B2B2">
        <w:rPr>
          <w:b/>
          <w:bCs/>
          <w:color w:val="000000" w:themeColor="text1"/>
        </w:rPr>
        <w:t xml:space="preserve"> School</w:t>
      </w:r>
    </w:p>
    <w:p w:rsidRPr="00C95388" w:rsidR="00AB5E3F" w:rsidP="6DC4B2B2" w:rsidRDefault="6DC4B2B2" w14:paraId="032D8032" w14:textId="097A42E8">
      <w:pPr>
        <w:spacing w:after="0" w:line="240" w:lineRule="auto"/>
        <w:jc w:val="center"/>
        <w:rPr>
          <w:b/>
          <w:bCs/>
          <w:color w:val="000000" w:themeColor="text1"/>
        </w:rPr>
      </w:pPr>
      <w:r w:rsidRPr="6DC4B2B2">
        <w:rPr>
          <w:b/>
          <w:bCs/>
          <w:color w:val="000000" w:themeColor="text1"/>
        </w:rPr>
        <w:t>01/09/2022</w:t>
      </w:r>
    </w:p>
    <w:p w:rsidR="00AB5E3F" w:rsidP="6DC4B2B2" w:rsidRDefault="6DC4B2B2" w14:paraId="039BBB1F" w14:textId="77777777">
      <w:pPr>
        <w:spacing w:after="0" w:line="240" w:lineRule="auto"/>
        <w:jc w:val="center"/>
        <w:rPr>
          <w:b/>
          <w:bCs/>
          <w:color w:val="000000" w:themeColor="text1"/>
        </w:rPr>
      </w:pPr>
      <w:r w:rsidRPr="6DC4B2B2">
        <w:rPr>
          <w:b/>
          <w:bCs/>
          <w:color w:val="000000" w:themeColor="text1"/>
        </w:rPr>
        <w:t xml:space="preserve">CHILD PROTECTION AND SAFEGUARDING </w:t>
      </w:r>
      <w:r w:rsidR="00893DA5">
        <w:br/>
      </w:r>
      <w:r w:rsidRPr="6DC4B2B2">
        <w:rPr>
          <w:b/>
          <w:bCs/>
          <w:color w:val="000000" w:themeColor="text1"/>
        </w:rPr>
        <w:t>POLICY</w:t>
      </w:r>
    </w:p>
    <w:p w:rsidRPr="00C95388" w:rsidR="006F460F" w:rsidP="6DC4B2B2" w:rsidRDefault="006F460F" w14:paraId="1986299C" w14:textId="77777777">
      <w:pPr>
        <w:spacing w:after="0" w:line="240" w:lineRule="auto"/>
        <w:jc w:val="center"/>
        <w:rPr>
          <w:b/>
          <w:bCs/>
          <w:color w:val="000000" w:themeColor="text1"/>
        </w:rPr>
      </w:pPr>
    </w:p>
    <w:p w:rsidRPr="00C95388" w:rsidR="00AB5E3F" w:rsidP="6DC4B2B2" w:rsidRDefault="6DC4B2B2" w14:paraId="086651E5" w14:textId="77777777">
      <w:pPr>
        <w:spacing w:after="0" w:line="240" w:lineRule="auto"/>
        <w:jc w:val="both"/>
        <w:rPr>
          <w:rFonts w:ascii="Calibri" w:hAnsi="Calibri" w:cs="Arial"/>
          <w:b/>
          <w:bCs/>
          <w:color w:val="000000" w:themeColor="text1"/>
        </w:rPr>
      </w:pPr>
      <w:r w:rsidRPr="6DC4B2B2">
        <w:rPr>
          <w:rFonts w:ascii="Calibri" w:hAnsi="Calibri" w:cs="Arial"/>
          <w:b/>
          <w:bCs/>
          <w:color w:val="000000" w:themeColor="text1"/>
        </w:rPr>
        <w:t>KEY EXTERNAL CONTACT DETAILS</w:t>
      </w:r>
    </w:p>
    <w:tbl>
      <w:tblPr>
        <w:tblStyle w:val="TableGrid"/>
        <w:tblW w:w="0" w:type="auto"/>
        <w:tblLook w:val="04A0" w:firstRow="1" w:lastRow="0" w:firstColumn="1" w:lastColumn="0" w:noHBand="0" w:noVBand="1"/>
      </w:tblPr>
      <w:tblGrid>
        <w:gridCol w:w="3964"/>
        <w:gridCol w:w="5052"/>
      </w:tblGrid>
      <w:tr w:rsidRPr="00C95388" w:rsidR="00C95388" w:rsidTr="6DC4B2B2" w14:paraId="60C6F0A0" w14:textId="77777777">
        <w:tc>
          <w:tcPr>
            <w:tcW w:w="3964" w:type="dxa"/>
          </w:tcPr>
          <w:p w:rsidRPr="00C95388" w:rsidR="00AB5E3F" w:rsidP="6DC4B2B2" w:rsidRDefault="6DC4B2B2" w14:paraId="586084CD"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Local Authority Designated Officer</w:t>
            </w:r>
          </w:p>
          <w:p w:rsidRPr="00C95388" w:rsidR="00AB5E3F" w:rsidP="6DC4B2B2" w:rsidRDefault="00AB5E3F" w14:paraId="09D391C5" w14:textId="77777777">
            <w:pPr>
              <w:spacing w:line="240" w:lineRule="auto"/>
              <w:jc w:val="both"/>
              <w:rPr>
                <w:rFonts w:ascii="Calibri" w:hAnsi="Calibri" w:cs="Arial"/>
                <w:b/>
                <w:bCs/>
                <w:color w:val="000000" w:themeColor="text1"/>
              </w:rPr>
            </w:pPr>
          </w:p>
        </w:tc>
        <w:tc>
          <w:tcPr>
            <w:tcW w:w="5052" w:type="dxa"/>
          </w:tcPr>
          <w:p w:rsidRPr="00C95388" w:rsidR="00AB5E3F" w:rsidP="6DC4B2B2" w:rsidRDefault="6DC4B2B2" w14:paraId="148BECF0" w14:textId="77777777">
            <w:pPr>
              <w:spacing w:line="240" w:lineRule="auto"/>
              <w:jc w:val="both"/>
              <w:rPr>
                <w:rFonts w:ascii="Calibri" w:hAnsi="Calibri" w:cs="Arial"/>
                <w:color w:val="000000" w:themeColor="text1"/>
              </w:rPr>
            </w:pPr>
            <w:r w:rsidRPr="6DC4B2B2">
              <w:rPr>
                <w:rFonts w:ascii="Calibri" w:hAnsi="Calibri" w:cs="Arial"/>
                <w:color w:val="000000" w:themeColor="text1"/>
              </w:rPr>
              <w:t>Claire Ledger</w:t>
            </w:r>
          </w:p>
          <w:p w:rsidRPr="00C95388" w:rsidR="00AB5E3F" w:rsidP="6DC4B2B2" w:rsidRDefault="6DC4B2B2" w14:paraId="570D79C5" w14:textId="77777777">
            <w:pPr>
              <w:spacing w:line="240" w:lineRule="auto"/>
              <w:jc w:val="both"/>
              <w:rPr>
                <w:rFonts w:ascii="Calibri" w:hAnsi="Calibri" w:cs="Arial"/>
                <w:color w:val="000000" w:themeColor="text1"/>
              </w:rPr>
            </w:pPr>
            <w:r w:rsidRPr="6DC4B2B2">
              <w:rPr>
                <w:rFonts w:ascii="Calibri" w:hAnsi="Calibri" w:cs="Arial"/>
                <w:color w:val="000000" w:themeColor="text1"/>
              </w:rPr>
              <w:t>TEL: 03000 418707 / 07917 602 413</w:t>
            </w:r>
          </w:p>
          <w:p w:rsidRPr="00C95388" w:rsidR="00AB5E3F" w:rsidP="6DC4B2B2" w:rsidRDefault="6DC4B2B2" w14:paraId="3B055874" w14:textId="77777777">
            <w:pPr>
              <w:spacing w:line="240" w:lineRule="auto"/>
              <w:jc w:val="both"/>
              <w:rPr>
                <w:rFonts w:ascii="Calibri" w:hAnsi="Calibri" w:cs="Arial"/>
                <w:color w:val="000000" w:themeColor="text1"/>
              </w:rPr>
            </w:pPr>
            <w:r w:rsidRPr="6DC4B2B2">
              <w:rPr>
                <w:rFonts w:ascii="Calibri" w:hAnsi="Calibri" w:cs="Arial"/>
                <w:color w:val="000000" w:themeColor="text1"/>
              </w:rPr>
              <w:t>EMAIL: claire.ledger@theeducationpeople.org</w:t>
            </w:r>
          </w:p>
          <w:p w:rsidRPr="00C95388" w:rsidR="00AB5E3F" w:rsidP="6DC4B2B2" w:rsidRDefault="00AB5E3F" w14:paraId="571F2478" w14:textId="77777777">
            <w:pPr>
              <w:spacing w:line="240" w:lineRule="auto"/>
              <w:jc w:val="both"/>
              <w:rPr>
                <w:rFonts w:ascii="Calibri" w:hAnsi="Calibri" w:cs="Arial"/>
                <w:color w:val="000000" w:themeColor="text1"/>
              </w:rPr>
            </w:pPr>
          </w:p>
        </w:tc>
      </w:tr>
      <w:tr w:rsidRPr="00C95388" w:rsidR="00C95388" w:rsidTr="6DC4B2B2" w14:paraId="3EF4B6E4" w14:textId="77777777">
        <w:tc>
          <w:tcPr>
            <w:tcW w:w="3964" w:type="dxa"/>
          </w:tcPr>
          <w:p w:rsidRPr="00C95388" w:rsidR="00AB5E3F" w:rsidP="6DC4B2B2" w:rsidRDefault="6DC4B2B2" w14:paraId="4B0A0C95"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 xml:space="preserve">Local Authority Children’s Social Services </w:t>
            </w:r>
          </w:p>
        </w:tc>
        <w:tc>
          <w:tcPr>
            <w:tcW w:w="5052" w:type="dxa"/>
          </w:tcPr>
          <w:p w:rsidRPr="00C95388" w:rsidR="00AB5E3F" w:rsidP="6DC4B2B2" w:rsidRDefault="6DC4B2B2" w14:paraId="5B917D87" w14:textId="525A6568">
            <w:pPr>
              <w:spacing w:line="240" w:lineRule="auto"/>
              <w:jc w:val="both"/>
              <w:rPr>
                <w:rFonts w:ascii="Calibri" w:hAnsi="Calibri" w:cs="Arial"/>
                <w:color w:val="000000" w:themeColor="text1"/>
              </w:rPr>
            </w:pPr>
            <w:r w:rsidRPr="6DC4B2B2">
              <w:rPr>
                <w:rFonts w:ascii="Calibri" w:hAnsi="Calibri" w:cs="Arial"/>
                <w:color w:val="000000" w:themeColor="text1"/>
              </w:rPr>
              <w:t>TEL: 03000 41 11 11</w:t>
            </w:r>
          </w:p>
          <w:p w:rsidRPr="00C95388" w:rsidR="00AB5E3F" w:rsidP="6DC4B2B2" w:rsidRDefault="6DC4B2B2" w14:paraId="7789963B" w14:textId="77777777">
            <w:pPr>
              <w:spacing w:line="240" w:lineRule="auto"/>
              <w:jc w:val="both"/>
              <w:rPr>
                <w:rFonts w:ascii="Calibri" w:hAnsi="Calibri" w:cs="Arial"/>
                <w:color w:val="000000" w:themeColor="text1"/>
              </w:rPr>
            </w:pPr>
            <w:r w:rsidRPr="6DC4B2B2">
              <w:rPr>
                <w:rFonts w:ascii="Calibri" w:hAnsi="Calibri" w:cs="Arial"/>
                <w:color w:val="000000" w:themeColor="text1"/>
              </w:rPr>
              <w:t>EMAIL: central.duty@kent.gov.uk</w:t>
            </w:r>
          </w:p>
          <w:p w:rsidRPr="00C95388" w:rsidR="00AB5E3F" w:rsidP="6DC4B2B2" w:rsidRDefault="6DC4B2B2" w14:paraId="74554EBD" w14:textId="77777777">
            <w:pPr>
              <w:spacing w:line="240" w:lineRule="auto"/>
              <w:jc w:val="both"/>
              <w:rPr>
                <w:rFonts w:ascii="Calibri" w:hAnsi="Calibri" w:cs="Arial"/>
                <w:color w:val="000000" w:themeColor="text1"/>
              </w:rPr>
            </w:pPr>
            <w:r w:rsidRPr="6DC4B2B2">
              <w:rPr>
                <w:rFonts w:ascii="Calibri" w:hAnsi="Calibri" w:cs="Arial"/>
                <w:color w:val="000000" w:themeColor="text1"/>
              </w:rPr>
              <w:t xml:space="preserve">OUT OF HOURS EMERGENCY </w:t>
            </w:r>
          </w:p>
          <w:p w:rsidRPr="00C95388" w:rsidR="00AB5E3F" w:rsidP="6DC4B2B2" w:rsidRDefault="6DC4B2B2" w14:paraId="07BAABDD" w14:textId="77777777">
            <w:pPr>
              <w:spacing w:line="240" w:lineRule="auto"/>
              <w:jc w:val="both"/>
              <w:rPr>
                <w:rFonts w:ascii="Calibri" w:hAnsi="Calibri" w:cs="Arial"/>
                <w:color w:val="000000" w:themeColor="text1"/>
              </w:rPr>
            </w:pPr>
            <w:r w:rsidRPr="6DC4B2B2">
              <w:rPr>
                <w:rFonts w:ascii="Calibri" w:hAnsi="Calibri" w:cs="Arial"/>
                <w:color w:val="000000" w:themeColor="text1"/>
              </w:rPr>
              <w:t>DUTY TEAM TEL: 0300041 91 91</w:t>
            </w:r>
          </w:p>
          <w:p w:rsidRPr="00C95388" w:rsidR="00AB5E3F" w:rsidP="6DC4B2B2" w:rsidRDefault="00AB5E3F" w14:paraId="1F5FF2DC" w14:textId="77777777">
            <w:pPr>
              <w:spacing w:line="240" w:lineRule="auto"/>
              <w:jc w:val="both"/>
              <w:rPr>
                <w:rFonts w:ascii="Calibri" w:hAnsi="Calibri" w:cs="Arial"/>
                <w:b/>
                <w:bCs/>
                <w:color w:val="000000" w:themeColor="text1"/>
              </w:rPr>
            </w:pPr>
          </w:p>
        </w:tc>
      </w:tr>
      <w:tr w:rsidRPr="00C95388" w:rsidR="00C95388" w:rsidTr="6DC4B2B2" w14:paraId="1F63FF9E" w14:textId="77777777">
        <w:tc>
          <w:tcPr>
            <w:tcW w:w="3964" w:type="dxa"/>
          </w:tcPr>
          <w:p w:rsidRPr="00C95388" w:rsidR="00AB5E3F" w:rsidP="6DC4B2B2" w:rsidRDefault="6DC4B2B2" w14:paraId="4D1921EB"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Multi-Agency Safeguarding Hub</w:t>
            </w:r>
          </w:p>
        </w:tc>
        <w:tc>
          <w:tcPr>
            <w:tcW w:w="5052" w:type="dxa"/>
          </w:tcPr>
          <w:p w:rsidRPr="00C95388" w:rsidR="00AB5E3F" w:rsidP="6DC4B2B2" w:rsidRDefault="6DC4B2B2" w14:paraId="58370D16" w14:textId="70F137D8">
            <w:pPr>
              <w:spacing w:line="240" w:lineRule="auto"/>
              <w:jc w:val="both"/>
              <w:rPr>
                <w:rFonts w:ascii="Calibri" w:hAnsi="Calibri" w:cs="Arial"/>
                <w:color w:val="000000" w:themeColor="text1"/>
              </w:rPr>
            </w:pPr>
            <w:r w:rsidRPr="6DC4B2B2">
              <w:rPr>
                <w:rFonts w:ascii="Calibri" w:hAnsi="Calibri" w:cs="Arial"/>
                <w:color w:val="000000" w:themeColor="text1"/>
              </w:rPr>
              <w:t>TEL: 03000 41 11 11</w:t>
            </w:r>
          </w:p>
          <w:p w:rsidRPr="00C95388" w:rsidR="00AB5E3F" w:rsidP="6DC4B2B2" w:rsidRDefault="6DC4B2B2" w14:paraId="52FDE13A" w14:textId="77777777">
            <w:pPr>
              <w:spacing w:line="240" w:lineRule="auto"/>
              <w:jc w:val="both"/>
              <w:rPr>
                <w:rFonts w:ascii="Calibri" w:hAnsi="Calibri" w:cs="Arial"/>
                <w:color w:val="000000" w:themeColor="text1"/>
              </w:rPr>
            </w:pPr>
            <w:r w:rsidRPr="6DC4B2B2">
              <w:rPr>
                <w:rFonts w:ascii="Calibri" w:hAnsi="Calibri" w:cs="Arial"/>
                <w:color w:val="000000" w:themeColor="text1"/>
              </w:rPr>
              <w:t>EMAIL: central.duty@kent.gov.uk</w:t>
            </w:r>
          </w:p>
          <w:p w:rsidRPr="00C95388" w:rsidR="00AB5E3F" w:rsidP="6DC4B2B2" w:rsidRDefault="00AB5E3F" w14:paraId="70B65EE9" w14:textId="77777777">
            <w:pPr>
              <w:spacing w:line="240" w:lineRule="auto"/>
              <w:jc w:val="both"/>
              <w:rPr>
                <w:rFonts w:ascii="Calibri" w:hAnsi="Calibri" w:cs="Arial"/>
                <w:b/>
                <w:bCs/>
                <w:color w:val="000000" w:themeColor="text1"/>
              </w:rPr>
            </w:pPr>
          </w:p>
        </w:tc>
      </w:tr>
      <w:tr w:rsidRPr="00C95388" w:rsidR="00C95388" w:rsidTr="6DC4B2B2" w14:paraId="2C489D6A" w14:textId="77777777">
        <w:tc>
          <w:tcPr>
            <w:tcW w:w="3964" w:type="dxa"/>
          </w:tcPr>
          <w:p w:rsidRPr="00C95388" w:rsidR="00AB5E3F" w:rsidP="6DC4B2B2" w:rsidRDefault="6DC4B2B2" w14:paraId="5A520453"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 xml:space="preserve">Support and Advice about Extremism </w:t>
            </w:r>
          </w:p>
        </w:tc>
        <w:tc>
          <w:tcPr>
            <w:tcW w:w="5052" w:type="dxa"/>
          </w:tcPr>
          <w:p w:rsidRPr="00C95388" w:rsidR="00AB5E3F" w:rsidP="6DC4B2B2" w:rsidRDefault="6DC4B2B2" w14:paraId="177CB946"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Police</w:t>
            </w:r>
          </w:p>
          <w:p w:rsidRPr="00C95388" w:rsidR="00AB5E3F" w:rsidP="6DC4B2B2" w:rsidRDefault="6DC4B2B2" w14:paraId="26DC7318" w14:textId="77777777">
            <w:pPr>
              <w:spacing w:line="240" w:lineRule="auto"/>
              <w:jc w:val="both"/>
              <w:rPr>
                <w:rFonts w:ascii="Calibri" w:hAnsi="Calibri" w:cs="Arial"/>
                <w:color w:val="000000" w:themeColor="text1"/>
              </w:rPr>
            </w:pPr>
            <w:r w:rsidRPr="6DC4B2B2">
              <w:rPr>
                <w:rFonts w:ascii="Calibri" w:hAnsi="Calibri" w:cs="Arial"/>
                <w:color w:val="000000" w:themeColor="text1"/>
              </w:rPr>
              <w:t>Prevent Team</w:t>
            </w:r>
          </w:p>
          <w:p w:rsidRPr="00C95388" w:rsidR="00AB5E3F" w:rsidP="6DC4B2B2" w:rsidRDefault="6DC4B2B2" w14:paraId="72383030" w14:textId="77777777">
            <w:pPr>
              <w:spacing w:line="240" w:lineRule="auto"/>
              <w:jc w:val="both"/>
              <w:rPr>
                <w:rFonts w:ascii="Calibri" w:hAnsi="Calibri" w:cs="Arial"/>
                <w:color w:val="000000" w:themeColor="text1"/>
              </w:rPr>
            </w:pPr>
            <w:r w:rsidRPr="6DC4B2B2">
              <w:rPr>
                <w:rFonts w:ascii="Calibri" w:hAnsi="Calibri" w:cs="Arial"/>
                <w:color w:val="000000" w:themeColor="text1"/>
              </w:rPr>
              <w:t>TEL: 0800 789 321</w:t>
            </w:r>
          </w:p>
          <w:p w:rsidRPr="00C95388" w:rsidR="00AB5E3F" w:rsidP="6DC4B2B2" w:rsidRDefault="6DC4B2B2" w14:paraId="709DA4C9" w14:textId="77777777">
            <w:pPr>
              <w:spacing w:line="240" w:lineRule="auto"/>
              <w:jc w:val="both"/>
              <w:rPr>
                <w:rFonts w:ascii="Calibri" w:hAnsi="Calibri" w:cs="Arial"/>
                <w:color w:val="000000" w:themeColor="text1"/>
              </w:rPr>
            </w:pPr>
            <w:r w:rsidRPr="6DC4B2B2">
              <w:rPr>
                <w:rFonts w:ascii="Calibri" w:hAnsi="Calibri" w:cs="Arial"/>
                <w:color w:val="000000" w:themeColor="text1"/>
              </w:rPr>
              <w:t>EMERGENCY: 999</w:t>
            </w:r>
          </w:p>
          <w:p w:rsidRPr="00C95388" w:rsidR="00AB5E3F" w:rsidP="6DC4B2B2" w:rsidRDefault="6DC4B2B2" w14:paraId="6AC79CE4" w14:textId="77777777">
            <w:pPr>
              <w:spacing w:line="240" w:lineRule="auto"/>
              <w:jc w:val="both"/>
              <w:rPr>
                <w:rFonts w:ascii="Calibri" w:hAnsi="Calibri" w:cs="Arial"/>
                <w:color w:val="000000" w:themeColor="text1"/>
              </w:rPr>
            </w:pPr>
            <w:r w:rsidRPr="6DC4B2B2">
              <w:rPr>
                <w:rFonts w:ascii="Calibri" w:hAnsi="Calibri" w:cs="Arial"/>
                <w:color w:val="000000" w:themeColor="text1"/>
              </w:rPr>
              <w:t>NON-EMERGENCY NUMBER: 101</w:t>
            </w:r>
          </w:p>
          <w:p w:rsidRPr="00C95388" w:rsidR="00AB5E3F" w:rsidP="6DC4B2B2" w:rsidRDefault="6DC4B2B2" w14:paraId="06DAC9FF" w14:textId="77777777">
            <w:pPr>
              <w:spacing w:line="240" w:lineRule="auto"/>
              <w:jc w:val="both"/>
              <w:rPr>
                <w:rFonts w:ascii="Calibri" w:hAnsi="Calibri" w:cs="Arial"/>
                <w:color w:val="000000" w:themeColor="text1"/>
              </w:rPr>
            </w:pPr>
            <w:r w:rsidRPr="6DC4B2B2">
              <w:rPr>
                <w:rFonts w:ascii="Calibri" w:hAnsi="Calibri" w:cs="Arial"/>
                <w:color w:val="000000" w:themeColor="text1"/>
              </w:rPr>
              <w:t>EMAIL: central.duty@kent.gov.uk</w:t>
            </w:r>
          </w:p>
          <w:p w:rsidRPr="00C95388" w:rsidR="00AB5E3F" w:rsidP="6DC4B2B2" w:rsidRDefault="00AB5E3F" w14:paraId="1283F629" w14:textId="77777777">
            <w:pPr>
              <w:spacing w:line="240" w:lineRule="auto"/>
              <w:jc w:val="both"/>
              <w:rPr>
                <w:rFonts w:ascii="Calibri" w:hAnsi="Calibri" w:cs="Arial"/>
                <w:color w:val="000000" w:themeColor="text1"/>
              </w:rPr>
            </w:pPr>
          </w:p>
          <w:p w:rsidRPr="00C95388" w:rsidR="00AB5E3F" w:rsidP="6DC4B2B2" w:rsidRDefault="6DC4B2B2" w14:paraId="6B87310C"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Local Authority</w:t>
            </w:r>
          </w:p>
          <w:p w:rsidRPr="00C95388" w:rsidR="00AB5E3F" w:rsidP="6DC4B2B2" w:rsidRDefault="6DC4B2B2" w14:paraId="3C71955E" w14:textId="77777777">
            <w:pPr>
              <w:spacing w:line="240" w:lineRule="auto"/>
              <w:jc w:val="both"/>
              <w:rPr>
                <w:rFonts w:ascii="Calibri" w:hAnsi="Calibri" w:cs="Arial"/>
                <w:color w:val="000000" w:themeColor="text1"/>
              </w:rPr>
            </w:pPr>
            <w:r w:rsidRPr="6DC4B2B2">
              <w:rPr>
                <w:rFonts w:ascii="Calibri" w:hAnsi="Calibri" w:cs="Arial"/>
                <w:color w:val="000000" w:themeColor="text1"/>
              </w:rPr>
              <w:t>Prevent Team</w:t>
            </w:r>
          </w:p>
          <w:p w:rsidRPr="00C95388" w:rsidR="00AB5E3F" w:rsidP="6DC4B2B2" w:rsidRDefault="6DC4B2B2" w14:paraId="6C7C024D" w14:textId="77777777">
            <w:pPr>
              <w:spacing w:line="240" w:lineRule="auto"/>
              <w:jc w:val="both"/>
              <w:rPr>
                <w:rFonts w:ascii="Calibri" w:hAnsi="Calibri" w:cs="Arial"/>
                <w:color w:val="000000" w:themeColor="text1"/>
              </w:rPr>
            </w:pPr>
            <w:r w:rsidRPr="6DC4B2B2">
              <w:rPr>
                <w:rFonts w:ascii="Calibri" w:hAnsi="Calibri" w:cs="Arial"/>
                <w:color w:val="000000" w:themeColor="text1"/>
              </w:rPr>
              <w:t xml:space="preserve">TEL: 03000 41 41 41 </w:t>
            </w:r>
          </w:p>
          <w:p w:rsidRPr="00C95388" w:rsidR="00AB5E3F" w:rsidP="6DC4B2B2" w:rsidRDefault="6DC4B2B2" w14:paraId="6C7124ED" w14:textId="77777777">
            <w:pPr>
              <w:spacing w:line="240" w:lineRule="auto"/>
              <w:jc w:val="both"/>
              <w:rPr>
                <w:rFonts w:ascii="Calibri" w:hAnsi="Calibri" w:cs="Arial"/>
                <w:color w:val="000000" w:themeColor="text1"/>
              </w:rPr>
            </w:pPr>
            <w:r w:rsidRPr="6DC4B2B2">
              <w:rPr>
                <w:rFonts w:ascii="Calibri" w:hAnsi="Calibri" w:cs="Arial"/>
                <w:color w:val="000000" w:themeColor="text1"/>
              </w:rPr>
              <w:t>EMAIL: central.duty@kent.gov.uk</w:t>
            </w:r>
          </w:p>
          <w:p w:rsidRPr="00C95388" w:rsidR="002B4886" w:rsidP="6DC4B2B2" w:rsidRDefault="002B4886" w14:paraId="4BA29A19" w14:textId="77777777">
            <w:pPr>
              <w:spacing w:line="240" w:lineRule="auto"/>
              <w:jc w:val="both"/>
              <w:rPr>
                <w:rFonts w:ascii="Calibri" w:hAnsi="Calibri" w:cs="Arial"/>
                <w:color w:val="000000" w:themeColor="text1"/>
              </w:rPr>
            </w:pPr>
          </w:p>
          <w:p w:rsidRPr="00C95388" w:rsidR="00AB5E3F" w:rsidP="6DC4B2B2" w:rsidRDefault="6DC4B2B2" w14:paraId="37FE909E"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Department for Education</w:t>
            </w:r>
          </w:p>
          <w:p w:rsidRPr="00C95388" w:rsidR="00AB5E3F" w:rsidP="6DC4B2B2" w:rsidRDefault="6DC4B2B2" w14:paraId="3BFEC794" w14:textId="77777777">
            <w:pPr>
              <w:spacing w:line="240" w:lineRule="auto"/>
              <w:jc w:val="both"/>
              <w:rPr>
                <w:rFonts w:ascii="Calibri" w:hAnsi="Calibri" w:cs="Arial"/>
                <w:color w:val="000000" w:themeColor="text1"/>
              </w:rPr>
            </w:pPr>
            <w:r w:rsidRPr="6DC4B2B2">
              <w:rPr>
                <w:rFonts w:ascii="Calibri" w:hAnsi="Calibri" w:cs="Arial"/>
                <w:color w:val="000000" w:themeColor="text1"/>
              </w:rPr>
              <w:t>NON-EMERGENCY NUMBER: 020 7340 7264</w:t>
            </w:r>
          </w:p>
          <w:p w:rsidRPr="00C95388" w:rsidR="00AB5E3F" w:rsidP="6DC4B2B2" w:rsidRDefault="6DC4B2B2" w14:paraId="383B4BDD" w14:textId="77777777">
            <w:pPr>
              <w:spacing w:line="240" w:lineRule="auto"/>
              <w:jc w:val="both"/>
              <w:rPr>
                <w:rFonts w:ascii="Calibri" w:hAnsi="Calibri" w:cs="Arial"/>
                <w:color w:val="000000" w:themeColor="text1"/>
              </w:rPr>
            </w:pPr>
            <w:r w:rsidRPr="6DC4B2B2">
              <w:rPr>
                <w:rFonts w:ascii="Calibri" w:hAnsi="Calibri" w:cs="Arial"/>
                <w:color w:val="000000" w:themeColor="text1"/>
              </w:rPr>
              <w:t xml:space="preserve">EMAIL: </w:t>
            </w:r>
            <w:hyperlink r:id="rId12">
              <w:r w:rsidRPr="6DC4B2B2">
                <w:rPr>
                  <w:rStyle w:val="Hyperlink"/>
                  <w:rFonts w:ascii="Calibri" w:hAnsi="Calibri" w:cs="Arial"/>
                  <w:color w:val="000000" w:themeColor="text1"/>
                </w:rPr>
                <w:t>counter.extremism@education.gsi.gov.uk</w:t>
              </w:r>
            </w:hyperlink>
          </w:p>
          <w:p w:rsidRPr="00C95388" w:rsidR="00AB5E3F" w:rsidP="6DC4B2B2" w:rsidRDefault="00AB5E3F" w14:paraId="55DA219E" w14:textId="77777777">
            <w:pPr>
              <w:spacing w:line="240" w:lineRule="auto"/>
              <w:jc w:val="both"/>
              <w:rPr>
                <w:rFonts w:ascii="Calibri" w:hAnsi="Calibri" w:cs="Arial"/>
                <w:b/>
                <w:bCs/>
                <w:color w:val="000000" w:themeColor="text1"/>
              </w:rPr>
            </w:pPr>
          </w:p>
        </w:tc>
      </w:tr>
      <w:tr w:rsidRPr="00C95388" w:rsidR="00C95388" w:rsidTr="6DC4B2B2" w14:paraId="4B65A717" w14:textId="77777777">
        <w:tc>
          <w:tcPr>
            <w:tcW w:w="3964" w:type="dxa"/>
          </w:tcPr>
          <w:p w:rsidRPr="00C95388" w:rsidR="00AB5E3F" w:rsidP="6DC4B2B2" w:rsidRDefault="6DC4B2B2" w14:paraId="78CBBE60"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NSPCC’s what you can do to report abuse dedicated helpline</w:t>
            </w:r>
          </w:p>
        </w:tc>
        <w:tc>
          <w:tcPr>
            <w:tcW w:w="5052" w:type="dxa"/>
          </w:tcPr>
          <w:p w:rsidRPr="00C95388" w:rsidR="00AB5E3F" w:rsidP="6DC4B2B2" w:rsidRDefault="6DC4B2B2" w14:paraId="05FA5B5B" w14:textId="563C6895">
            <w:pPr>
              <w:spacing w:line="240" w:lineRule="auto"/>
              <w:jc w:val="both"/>
              <w:rPr>
                <w:rFonts w:ascii="Calibri" w:hAnsi="Calibri" w:cs="Arial"/>
                <w:color w:val="000000" w:themeColor="text1"/>
              </w:rPr>
            </w:pPr>
            <w:r w:rsidRPr="6DC4B2B2">
              <w:rPr>
                <w:rFonts w:ascii="Calibri" w:hAnsi="Calibri" w:cs="Arial"/>
                <w:color w:val="000000" w:themeColor="text1"/>
              </w:rPr>
              <w:t>TEL: 0808 800 5000</w:t>
            </w:r>
          </w:p>
          <w:p w:rsidRPr="00C95388" w:rsidR="00AB5E3F" w:rsidP="6DC4B2B2" w:rsidRDefault="6DC4B2B2" w14:paraId="708F67EE" w14:textId="77777777">
            <w:pPr>
              <w:spacing w:line="240" w:lineRule="auto"/>
              <w:jc w:val="both"/>
              <w:rPr>
                <w:rFonts w:ascii="Calibri" w:hAnsi="Calibri" w:cs="Arial"/>
                <w:color w:val="000000" w:themeColor="text1"/>
              </w:rPr>
            </w:pPr>
            <w:r w:rsidRPr="6DC4B2B2">
              <w:rPr>
                <w:rFonts w:ascii="Calibri" w:hAnsi="Calibri" w:cs="Arial"/>
                <w:color w:val="000000" w:themeColor="text1"/>
              </w:rPr>
              <w:t>EMAIL: help@nspcc.org.uk</w:t>
            </w:r>
          </w:p>
          <w:p w:rsidRPr="00C95388" w:rsidR="00AB5E3F" w:rsidP="6DC4B2B2" w:rsidRDefault="00AB5E3F" w14:paraId="4893064E" w14:textId="77777777">
            <w:pPr>
              <w:spacing w:line="240" w:lineRule="auto"/>
              <w:jc w:val="both"/>
              <w:rPr>
                <w:rFonts w:ascii="Calibri" w:hAnsi="Calibri" w:cs="Arial"/>
                <w:b/>
                <w:bCs/>
                <w:color w:val="000000" w:themeColor="text1"/>
              </w:rPr>
            </w:pPr>
          </w:p>
        </w:tc>
      </w:tr>
      <w:tr w:rsidRPr="00C95388" w:rsidR="00C95388" w:rsidTr="6DC4B2B2" w14:paraId="6C6C8E67" w14:textId="77777777">
        <w:tc>
          <w:tcPr>
            <w:tcW w:w="3964" w:type="dxa"/>
          </w:tcPr>
          <w:p w:rsidRPr="00C95388" w:rsidR="00AB5E3F" w:rsidP="6DC4B2B2" w:rsidRDefault="6DC4B2B2" w14:paraId="15C80582"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Disclosure and Barring Service</w:t>
            </w:r>
          </w:p>
          <w:p w:rsidRPr="00C95388" w:rsidR="00AB5E3F" w:rsidP="6DC4B2B2" w:rsidRDefault="00AB5E3F" w14:paraId="35881223" w14:textId="77777777">
            <w:pPr>
              <w:spacing w:line="240" w:lineRule="auto"/>
              <w:jc w:val="both"/>
              <w:rPr>
                <w:rFonts w:ascii="Calibri" w:hAnsi="Calibri" w:cs="Arial"/>
                <w:b/>
                <w:bCs/>
                <w:color w:val="000000" w:themeColor="text1"/>
              </w:rPr>
            </w:pPr>
          </w:p>
          <w:p w:rsidRPr="00C95388" w:rsidR="00AB5E3F" w:rsidP="6DC4B2B2" w:rsidRDefault="00AB5E3F" w14:paraId="402C8E40" w14:textId="77777777">
            <w:pPr>
              <w:spacing w:line="240" w:lineRule="auto"/>
              <w:jc w:val="both"/>
              <w:rPr>
                <w:rFonts w:ascii="Calibri" w:hAnsi="Calibri" w:cs="Arial"/>
                <w:b/>
                <w:bCs/>
                <w:color w:val="000000" w:themeColor="text1"/>
              </w:rPr>
            </w:pPr>
          </w:p>
        </w:tc>
        <w:tc>
          <w:tcPr>
            <w:tcW w:w="5052" w:type="dxa"/>
          </w:tcPr>
          <w:p w:rsidRPr="00C95388" w:rsidR="003A01EE" w:rsidP="6DC4B2B2" w:rsidRDefault="6DC4B2B2" w14:paraId="0859F64F"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Disclosure Service</w:t>
            </w:r>
          </w:p>
          <w:p w:rsidRPr="00C95388" w:rsidR="00116CA8" w:rsidP="6DC4B2B2" w:rsidRDefault="00116CA8" w14:paraId="7E4AEBFE" w14:textId="77777777">
            <w:pPr>
              <w:spacing w:line="240" w:lineRule="auto"/>
              <w:jc w:val="both"/>
              <w:rPr>
                <w:rFonts w:ascii="Calibri" w:hAnsi="Calibri" w:cs="Arial"/>
                <w:color w:val="000000" w:themeColor="text1"/>
              </w:rPr>
            </w:pPr>
          </w:p>
          <w:p w:rsidRPr="00C95388" w:rsidR="00116CA8" w:rsidP="6DC4B2B2" w:rsidRDefault="6DC4B2B2" w14:paraId="1B4C716D" w14:textId="77777777">
            <w:pPr>
              <w:spacing w:line="240" w:lineRule="auto"/>
              <w:jc w:val="both"/>
              <w:rPr>
                <w:color w:val="000000" w:themeColor="text1"/>
              </w:rPr>
            </w:pPr>
            <w:r w:rsidRPr="6DC4B2B2">
              <w:rPr>
                <w:rFonts w:ascii="Calibri" w:hAnsi="Calibri" w:cs="Arial"/>
                <w:color w:val="000000" w:themeColor="text1"/>
              </w:rPr>
              <w:t xml:space="preserve">ADDRESS:  </w:t>
            </w:r>
            <w:r w:rsidRPr="6DC4B2B2">
              <w:rPr>
                <w:color w:val="000000" w:themeColor="text1"/>
              </w:rPr>
              <w:t>DBS customer services, PO Box 3961, Royal Wootton Bassett, SN4 4HF, United Kingdom</w:t>
            </w:r>
          </w:p>
          <w:p w:rsidRPr="00C95388" w:rsidR="003A01EE" w:rsidP="6DC4B2B2" w:rsidRDefault="6DC4B2B2" w14:paraId="5EA829B4" w14:textId="77777777">
            <w:pPr>
              <w:spacing w:line="240" w:lineRule="auto"/>
              <w:jc w:val="both"/>
              <w:rPr>
                <w:color w:val="000000" w:themeColor="text1"/>
              </w:rPr>
            </w:pPr>
            <w:r w:rsidRPr="6DC4B2B2">
              <w:rPr>
                <w:rFonts w:ascii="Calibri" w:hAnsi="Calibri" w:cs="Arial"/>
                <w:color w:val="000000" w:themeColor="text1"/>
              </w:rPr>
              <w:t xml:space="preserve">TEL:  </w:t>
            </w:r>
            <w:r w:rsidRPr="6DC4B2B2">
              <w:rPr>
                <w:color w:val="000000" w:themeColor="text1"/>
              </w:rPr>
              <w:t>03000 200 190</w:t>
            </w:r>
          </w:p>
          <w:p w:rsidRPr="00C95388" w:rsidR="00ED089D" w:rsidP="6DC4B2B2" w:rsidRDefault="6DC4B2B2" w14:paraId="7454C6B0" w14:textId="77777777">
            <w:pPr>
              <w:spacing w:line="240" w:lineRule="auto"/>
              <w:jc w:val="both"/>
              <w:rPr>
                <w:rFonts w:ascii="Calibri" w:hAnsi="Calibri" w:cs="Arial"/>
                <w:color w:val="000000" w:themeColor="text1"/>
              </w:rPr>
            </w:pPr>
            <w:r w:rsidRPr="6DC4B2B2">
              <w:rPr>
                <w:color w:val="000000" w:themeColor="text1"/>
              </w:rPr>
              <w:t xml:space="preserve">EMAIL:  </w:t>
            </w:r>
            <w:hyperlink r:id="rId13">
              <w:r w:rsidRPr="6DC4B2B2">
                <w:rPr>
                  <w:rStyle w:val="Hyperlink"/>
                  <w:color w:val="000000" w:themeColor="text1"/>
                </w:rPr>
                <w:t>customerservices@dbs.gov.uk</w:t>
              </w:r>
            </w:hyperlink>
          </w:p>
          <w:p w:rsidRPr="00C95388" w:rsidR="003A01EE" w:rsidP="6DC4B2B2" w:rsidRDefault="003A01EE" w14:paraId="73574825" w14:textId="77777777">
            <w:pPr>
              <w:spacing w:line="240" w:lineRule="auto"/>
              <w:jc w:val="both"/>
              <w:rPr>
                <w:rFonts w:ascii="Calibri" w:hAnsi="Calibri" w:cs="Arial"/>
                <w:color w:val="000000" w:themeColor="text1"/>
              </w:rPr>
            </w:pPr>
          </w:p>
          <w:p w:rsidRPr="00C95388" w:rsidR="008B589A" w:rsidP="6DC4B2B2" w:rsidRDefault="6DC4B2B2" w14:paraId="7677972B"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Barring Service</w:t>
            </w:r>
          </w:p>
          <w:p w:rsidRPr="00C95388" w:rsidR="008B589A" w:rsidP="6DC4B2B2" w:rsidRDefault="008B589A" w14:paraId="64EF43D5" w14:textId="77777777">
            <w:pPr>
              <w:spacing w:line="240" w:lineRule="auto"/>
              <w:jc w:val="both"/>
              <w:rPr>
                <w:rFonts w:ascii="Calibri" w:hAnsi="Calibri" w:cs="Arial"/>
                <w:b/>
                <w:bCs/>
                <w:color w:val="000000" w:themeColor="text1"/>
              </w:rPr>
            </w:pPr>
          </w:p>
          <w:p w:rsidRPr="00C95388" w:rsidR="008B589A" w:rsidP="6DC4B2B2" w:rsidRDefault="6DC4B2B2" w14:paraId="4A0A1BEB" w14:textId="77777777">
            <w:pPr>
              <w:spacing w:line="240" w:lineRule="auto"/>
              <w:jc w:val="both"/>
              <w:rPr>
                <w:color w:val="000000" w:themeColor="text1"/>
              </w:rPr>
            </w:pPr>
            <w:r w:rsidRPr="6DC4B2B2">
              <w:rPr>
                <w:rFonts w:ascii="Calibri" w:hAnsi="Calibri" w:cs="Arial"/>
                <w:color w:val="000000" w:themeColor="text1"/>
              </w:rPr>
              <w:t xml:space="preserve">ADDRESS:  </w:t>
            </w:r>
            <w:r w:rsidRPr="6DC4B2B2">
              <w:rPr>
                <w:color w:val="000000" w:themeColor="text1"/>
              </w:rPr>
              <w:t>DBS customer services, PO Box 3961, Royal Wootton Bassett, SN4 4HF, United Kingdom</w:t>
            </w:r>
          </w:p>
          <w:p w:rsidRPr="00C95388" w:rsidR="008B589A" w:rsidP="6DC4B2B2" w:rsidRDefault="6DC4B2B2" w14:paraId="00DDE289"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 xml:space="preserve">TEL:  </w:t>
            </w:r>
            <w:r w:rsidRPr="6DC4B2B2">
              <w:rPr>
                <w:color w:val="000000" w:themeColor="text1"/>
              </w:rPr>
              <w:t>03000 200 190</w:t>
            </w:r>
          </w:p>
          <w:p w:rsidRPr="00C95388" w:rsidR="00AB5E3F" w:rsidP="6DC4B2B2" w:rsidRDefault="00AB5E3F" w14:paraId="036247E3" w14:textId="77777777">
            <w:pPr>
              <w:spacing w:line="240" w:lineRule="auto"/>
              <w:jc w:val="both"/>
              <w:rPr>
                <w:rFonts w:ascii="Calibri" w:hAnsi="Calibri" w:cs="Arial"/>
                <w:color w:val="000000" w:themeColor="text1"/>
              </w:rPr>
            </w:pPr>
          </w:p>
        </w:tc>
      </w:tr>
      <w:tr w:rsidRPr="00C95388" w:rsidR="00C95388" w:rsidTr="6DC4B2B2" w14:paraId="4B021562" w14:textId="77777777">
        <w:tc>
          <w:tcPr>
            <w:tcW w:w="3964" w:type="dxa"/>
          </w:tcPr>
          <w:p w:rsidRPr="00C95388" w:rsidR="00AB5E3F" w:rsidP="6DC4B2B2" w:rsidRDefault="6DC4B2B2" w14:paraId="1B9FF570"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lastRenderedPageBreak/>
              <w:t>Teaching Regulation Agency</w:t>
            </w:r>
          </w:p>
          <w:p w:rsidRPr="00C95388" w:rsidR="00AB5E3F" w:rsidP="6DC4B2B2" w:rsidRDefault="00AB5E3F" w14:paraId="62979271" w14:textId="77777777">
            <w:pPr>
              <w:spacing w:line="240" w:lineRule="auto"/>
              <w:jc w:val="both"/>
              <w:rPr>
                <w:rFonts w:ascii="Calibri" w:hAnsi="Calibri" w:cs="Arial"/>
                <w:color w:val="000000" w:themeColor="text1"/>
              </w:rPr>
            </w:pPr>
          </w:p>
          <w:p w:rsidRPr="00C95388" w:rsidR="00AB5E3F" w:rsidP="6DC4B2B2" w:rsidRDefault="00AB5E3F" w14:paraId="6BD9E133" w14:textId="77777777">
            <w:pPr>
              <w:spacing w:line="240" w:lineRule="auto"/>
              <w:jc w:val="both"/>
              <w:rPr>
                <w:rFonts w:ascii="Calibri" w:hAnsi="Calibri" w:cs="Arial"/>
                <w:b/>
                <w:bCs/>
                <w:color w:val="000000" w:themeColor="text1"/>
              </w:rPr>
            </w:pPr>
          </w:p>
        </w:tc>
        <w:tc>
          <w:tcPr>
            <w:tcW w:w="5052" w:type="dxa"/>
          </w:tcPr>
          <w:p w:rsidRPr="00C95388" w:rsidR="00893383" w:rsidP="6DC4B2B2" w:rsidRDefault="00893383" w14:paraId="20A14DCD" w14:textId="77777777">
            <w:pPr>
              <w:spacing w:line="240" w:lineRule="auto"/>
              <w:jc w:val="both"/>
              <w:rPr>
                <w:rFonts w:ascii="Calibri" w:hAnsi="Calibri" w:cs="Arial"/>
                <w:color w:val="000000" w:themeColor="text1"/>
                <w:highlight w:val="green"/>
              </w:rPr>
            </w:pPr>
          </w:p>
          <w:p w:rsidRPr="00C95388" w:rsidR="00AB5E3F" w:rsidP="6DC4B2B2" w:rsidRDefault="6DC4B2B2" w14:paraId="67327714" w14:textId="77777777">
            <w:pPr>
              <w:spacing w:line="240" w:lineRule="auto"/>
              <w:jc w:val="both"/>
              <w:rPr>
                <w:rFonts w:ascii="Calibri" w:hAnsi="Calibri" w:cs="Arial"/>
                <w:color w:val="000000" w:themeColor="text1"/>
              </w:rPr>
            </w:pPr>
            <w:r w:rsidRPr="6DC4B2B2">
              <w:rPr>
                <w:rFonts w:ascii="Calibri" w:hAnsi="Calibri" w:cs="Arial"/>
                <w:color w:val="000000" w:themeColor="text1"/>
              </w:rPr>
              <w:t>TEL: 0207 593 5393</w:t>
            </w:r>
          </w:p>
          <w:p w:rsidRPr="00C95388" w:rsidR="00AB5E3F" w:rsidP="6DC4B2B2" w:rsidRDefault="6DC4B2B2" w14:paraId="5FCA5035" w14:textId="11E0CF28">
            <w:pPr>
              <w:spacing w:line="240" w:lineRule="auto"/>
              <w:jc w:val="both"/>
              <w:rPr>
                <w:rFonts w:ascii="Calibri" w:hAnsi="Calibri" w:cs="Arial"/>
                <w:color w:val="000000" w:themeColor="text1"/>
              </w:rPr>
            </w:pPr>
            <w:r w:rsidRPr="6DC4B2B2">
              <w:rPr>
                <w:rFonts w:ascii="Calibri" w:hAnsi="Calibri" w:cs="Arial"/>
                <w:color w:val="000000" w:themeColor="text1"/>
              </w:rPr>
              <w:t xml:space="preserve">EMAIL: </w:t>
            </w:r>
            <w:hyperlink r:id="rId14">
              <w:r w:rsidRPr="6DC4B2B2">
                <w:rPr>
                  <w:rStyle w:val="Hyperlink"/>
                  <w:rFonts w:ascii="Calibri" w:hAnsi="Calibri" w:cs="Arial"/>
                  <w:color w:val="000000" w:themeColor="text1"/>
                </w:rPr>
                <w:t>misconduct.teacher@education.gov.u</w:t>
              </w:r>
            </w:hyperlink>
            <w:r w:rsidRPr="6DC4B2B2">
              <w:rPr>
                <w:rStyle w:val="Hyperlink"/>
                <w:rFonts w:ascii="Calibri" w:hAnsi="Calibri" w:cs="Arial"/>
                <w:color w:val="000000" w:themeColor="text1"/>
              </w:rPr>
              <w:t>k</w:t>
            </w:r>
          </w:p>
          <w:p w:rsidRPr="00C95388" w:rsidR="00893383" w:rsidP="6DC4B2B2" w:rsidRDefault="00893383" w14:paraId="6F73DD6A" w14:textId="77777777">
            <w:pPr>
              <w:spacing w:line="240" w:lineRule="auto"/>
              <w:jc w:val="both"/>
              <w:rPr>
                <w:rFonts w:ascii="Calibri" w:hAnsi="Calibri" w:cs="Arial"/>
                <w:color w:val="000000" w:themeColor="text1"/>
              </w:rPr>
            </w:pPr>
          </w:p>
        </w:tc>
      </w:tr>
      <w:tr w:rsidRPr="00C95388" w:rsidR="003B5EE4" w:rsidTr="6DC4B2B2" w14:paraId="48706268" w14:textId="77777777">
        <w:tc>
          <w:tcPr>
            <w:tcW w:w="3964" w:type="dxa"/>
            <w:shd w:val="clear" w:color="auto" w:fill="auto"/>
          </w:tcPr>
          <w:p w:rsidRPr="00C95388" w:rsidR="00AB5E3F" w:rsidP="6DC4B2B2" w:rsidRDefault="6DC4B2B2" w14:paraId="29FB1D68" w14:textId="6201FE03">
            <w:pPr>
              <w:spacing w:line="240" w:lineRule="auto"/>
              <w:jc w:val="both"/>
              <w:rPr>
                <w:rFonts w:ascii="Calibri" w:hAnsi="Calibri" w:cs="Arial"/>
                <w:b/>
                <w:bCs/>
                <w:color w:val="000000" w:themeColor="text1"/>
              </w:rPr>
            </w:pPr>
            <w:r w:rsidRPr="6DC4B2B2">
              <w:rPr>
                <w:rFonts w:ascii="Calibri" w:hAnsi="Calibri" w:cs="Arial"/>
                <w:b/>
                <w:bCs/>
                <w:color w:val="000000" w:themeColor="text1"/>
              </w:rPr>
              <w:t>OFSTED (Concerns)</w:t>
            </w:r>
          </w:p>
          <w:p w:rsidRPr="00C95388" w:rsidR="00AB5E3F" w:rsidP="6DC4B2B2" w:rsidRDefault="00AB5E3F" w14:paraId="21A3D93A" w14:textId="77777777">
            <w:pPr>
              <w:spacing w:line="240" w:lineRule="auto"/>
              <w:jc w:val="both"/>
              <w:rPr>
                <w:rFonts w:ascii="Calibri" w:hAnsi="Calibri" w:cs="Arial"/>
                <w:b/>
                <w:bCs/>
                <w:color w:val="000000" w:themeColor="text1"/>
              </w:rPr>
            </w:pPr>
          </w:p>
          <w:p w:rsidRPr="00C95388" w:rsidR="00AB5E3F" w:rsidP="6DC4B2B2" w:rsidRDefault="00AB5E3F" w14:paraId="25D1539F" w14:textId="77777777">
            <w:pPr>
              <w:spacing w:line="240" w:lineRule="auto"/>
              <w:jc w:val="both"/>
              <w:rPr>
                <w:rFonts w:ascii="Calibri" w:hAnsi="Calibri" w:cs="Arial"/>
                <w:b/>
                <w:bCs/>
                <w:color w:val="000000" w:themeColor="text1"/>
              </w:rPr>
            </w:pPr>
          </w:p>
        </w:tc>
        <w:tc>
          <w:tcPr>
            <w:tcW w:w="5052" w:type="dxa"/>
            <w:shd w:val="clear" w:color="auto" w:fill="auto"/>
          </w:tcPr>
          <w:p w:rsidRPr="00C95388" w:rsidR="00AB5E3F" w:rsidP="6DC4B2B2" w:rsidRDefault="000511E2" w14:paraId="6A81D486" w14:textId="56AE42C5">
            <w:pPr>
              <w:spacing w:line="240" w:lineRule="auto"/>
              <w:jc w:val="both"/>
              <w:rPr>
                <w:rFonts w:ascii="Calibri" w:hAnsi="Calibri" w:cs="Arial"/>
                <w:color w:val="000000" w:themeColor="text1"/>
              </w:rPr>
            </w:pPr>
            <w:r w:rsidRPr="00C95388">
              <w:rPr>
                <w:rFonts w:ascii="Calibri" w:hAnsi="Calibri" w:cs="Arial"/>
                <w:color w:val="000000" w:themeColor="text1"/>
              </w:rPr>
              <w:t>TEL</w:t>
            </w:r>
            <w:r w:rsidRPr="00C95388" w:rsidR="00F92963">
              <w:rPr>
                <w:rFonts w:ascii="Calibri" w:hAnsi="Calibri" w:cs="Arial"/>
                <w:color w:val="000000" w:themeColor="text1"/>
              </w:rPr>
              <w:t xml:space="preserve">: </w:t>
            </w:r>
            <w:r w:rsidR="00AA5D79">
              <w:rPr>
                <w:rFonts w:ascii="Calibri" w:hAnsi="Calibri" w:cs="Arial"/>
                <w:color w:val="000000" w:themeColor="text1"/>
              </w:rPr>
              <w:t>0300 123 4666</w:t>
            </w:r>
            <w:r w:rsidRPr="6DC4B2B2" w:rsidR="00893DA5">
              <w:rPr>
                <w:color w:val="000000" w:themeColor="text1"/>
                <w:shd w:val="clear" w:color="auto" w:fill="00B050"/>
              </w:rPr>
              <w:t xml:space="preserve"> </w:t>
            </w:r>
          </w:p>
          <w:p w:rsidRPr="00C95388" w:rsidR="00AB5E3F" w:rsidP="6DC4B2B2" w:rsidRDefault="6DC4B2B2" w14:paraId="11C309C0" w14:textId="180A593F">
            <w:pPr>
              <w:spacing w:line="240" w:lineRule="auto"/>
              <w:jc w:val="both"/>
              <w:rPr>
                <w:rFonts w:ascii="Calibri" w:hAnsi="Calibri" w:cs="Arial"/>
                <w:color w:val="000000" w:themeColor="text1"/>
              </w:rPr>
            </w:pPr>
            <w:r w:rsidRPr="6DC4B2B2">
              <w:rPr>
                <w:rFonts w:ascii="Calibri" w:hAnsi="Calibri"/>
                <w:color w:val="000000" w:themeColor="text1"/>
              </w:rPr>
              <w:t xml:space="preserve">EMAIL: </w:t>
            </w:r>
            <w:r>
              <w:t>CIE@ofsted.gov.uk</w:t>
            </w:r>
          </w:p>
          <w:p w:rsidRPr="00C95388" w:rsidR="00AB5E3F" w:rsidP="6DC4B2B2" w:rsidRDefault="00AB5E3F" w14:paraId="0259C1E7" w14:textId="77777777">
            <w:pPr>
              <w:spacing w:line="240" w:lineRule="auto"/>
              <w:jc w:val="both"/>
              <w:rPr>
                <w:rFonts w:ascii="Calibri" w:hAnsi="Calibri" w:cs="Arial"/>
                <w:color w:val="000000" w:themeColor="text1"/>
              </w:rPr>
            </w:pPr>
          </w:p>
        </w:tc>
      </w:tr>
    </w:tbl>
    <w:p w:rsidRPr="00C95388" w:rsidR="00AB5E3F" w:rsidP="6DC4B2B2" w:rsidRDefault="00AB5E3F" w14:paraId="1A7BFF0F" w14:textId="77777777">
      <w:pPr>
        <w:spacing w:after="0" w:line="240" w:lineRule="auto"/>
        <w:jc w:val="both"/>
        <w:rPr>
          <w:rFonts w:ascii="Calibri" w:hAnsi="Calibri" w:cs="Arial"/>
          <w:b/>
          <w:bCs/>
          <w:color w:val="000000" w:themeColor="text1"/>
        </w:rPr>
      </w:pPr>
    </w:p>
    <w:p w:rsidRPr="00C95388" w:rsidR="00AB5E3F" w:rsidP="6DC4B2B2" w:rsidRDefault="6DC4B2B2" w14:paraId="21F4B3AC" w14:textId="77777777">
      <w:pPr>
        <w:spacing w:after="0" w:line="240" w:lineRule="auto"/>
        <w:jc w:val="both"/>
        <w:rPr>
          <w:rFonts w:ascii="Calibri" w:hAnsi="Calibri" w:cs="Arial"/>
          <w:b/>
          <w:bCs/>
          <w:color w:val="000000" w:themeColor="text1"/>
        </w:rPr>
      </w:pPr>
      <w:r w:rsidRPr="6DC4B2B2">
        <w:rPr>
          <w:rFonts w:ascii="Calibri" w:hAnsi="Calibri" w:cs="Arial"/>
          <w:b/>
          <w:bCs/>
          <w:color w:val="000000" w:themeColor="text1"/>
        </w:rPr>
        <w:t>KEY SCHOOL CONTACT DETAILS</w:t>
      </w:r>
    </w:p>
    <w:tbl>
      <w:tblPr>
        <w:tblStyle w:val="TableGrid"/>
        <w:tblW w:w="0" w:type="auto"/>
        <w:tblLook w:val="04A0" w:firstRow="1" w:lastRow="0" w:firstColumn="1" w:lastColumn="0" w:noHBand="0" w:noVBand="1"/>
      </w:tblPr>
      <w:tblGrid>
        <w:gridCol w:w="3964"/>
        <w:gridCol w:w="5052"/>
      </w:tblGrid>
      <w:tr w:rsidRPr="00C95388" w:rsidR="00C95388" w:rsidTr="5A040DCC" w14:paraId="274497EF" w14:textId="77777777">
        <w:tc>
          <w:tcPr>
            <w:tcW w:w="3964" w:type="dxa"/>
            <w:tcMar/>
          </w:tcPr>
          <w:p w:rsidRPr="00C95388" w:rsidR="00884F43" w:rsidP="6DC4B2B2" w:rsidRDefault="6DC4B2B2" w14:paraId="439DA36D" w14:textId="77777777">
            <w:pPr>
              <w:spacing w:line="240" w:lineRule="auto"/>
              <w:jc w:val="both"/>
              <w:rPr>
                <w:b/>
                <w:bCs/>
                <w:color w:val="000000" w:themeColor="text1"/>
              </w:rPr>
            </w:pPr>
            <w:r w:rsidRPr="6DC4B2B2">
              <w:rPr>
                <w:b/>
                <w:bCs/>
                <w:color w:val="000000" w:themeColor="text1"/>
              </w:rPr>
              <w:t>United Learning Trust (ULT)</w:t>
            </w:r>
          </w:p>
          <w:p w:rsidRPr="00C95388" w:rsidR="00884F43" w:rsidP="6DC4B2B2" w:rsidRDefault="00884F43" w14:paraId="1193738D" w14:textId="77777777">
            <w:pPr>
              <w:spacing w:line="240" w:lineRule="auto"/>
              <w:jc w:val="both"/>
              <w:rPr>
                <w:rFonts w:ascii="Calibri" w:hAnsi="Calibri" w:cs="Arial"/>
                <w:b/>
                <w:bCs/>
                <w:color w:val="000000" w:themeColor="text1"/>
              </w:rPr>
            </w:pPr>
          </w:p>
        </w:tc>
        <w:tc>
          <w:tcPr>
            <w:tcW w:w="5052" w:type="dxa"/>
            <w:tcMar/>
          </w:tcPr>
          <w:p w:rsidRPr="00C95388" w:rsidR="00884F43" w:rsidP="6DC4B2B2" w:rsidRDefault="6DC4B2B2" w14:paraId="60C4B1BA"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Chair of ULT</w:t>
            </w:r>
          </w:p>
          <w:p w:rsidRPr="00C95388" w:rsidR="00C37500" w:rsidP="6DC4B2B2" w:rsidRDefault="6DC4B2B2" w14:paraId="74E30DAD" w14:textId="77777777">
            <w:pPr>
              <w:spacing w:line="240" w:lineRule="auto"/>
              <w:jc w:val="both"/>
              <w:rPr>
                <w:color w:val="000000" w:themeColor="text1"/>
              </w:rPr>
            </w:pPr>
            <w:r w:rsidRPr="6DC4B2B2">
              <w:rPr>
                <w:color w:val="000000" w:themeColor="text1"/>
              </w:rPr>
              <w:t>Dame Yasmin Bevan</w:t>
            </w:r>
          </w:p>
          <w:p w:rsidRPr="00C95388" w:rsidR="00C37500" w:rsidP="6DC4B2B2" w:rsidRDefault="6DC4B2B2" w14:paraId="45908F46" w14:textId="77777777">
            <w:pPr>
              <w:spacing w:line="240" w:lineRule="auto"/>
              <w:jc w:val="both"/>
              <w:rPr>
                <w:color w:val="000000" w:themeColor="text1"/>
              </w:rPr>
            </w:pPr>
            <w:r w:rsidRPr="6DC4B2B2">
              <w:rPr>
                <w:rFonts w:ascii="Calibri" w:hAnsi="Calibri" w:cs="Arial"/>
                <w:color w:val="000000" w:themeColor="text1"/>
              </w:rPr>
              <w:t xml:space="preserve">EMAIL: </w:t>
            </w:r>
            <w:hyperlink r:id="rId15">
              <w:r w:rsidRPr="6DC4B2B2">
                <w:rPr>
                  <w:rStyle w:val="Hyperlink"/>
                  <w:color w:val="000000" w:themeColor="text1"/>
                </w:rPr>
                <w:t>company.secretary@unitedlearning.org.uk</w:t>
              </w:r>
            </w:hyperlink>
          </w:p>
          <w:p w:rsidRPr="00C95388" w:rsidR="00884F43" w:rsidP="6DC4B2B2" w:rsidRDefault="00884F43" w14:paraId="7016A730" w14:textId="77777777">
            <w:pPr>
              <w:spacing w:line="240" w:lineRule="auto"/>
              <w:jc w:val="both"/>
              <w:rPr>
                <w:rFonts w:ascii="Calibri" w:hAnsi="Calibri" w:cs="Arial"/>
                <w:b/>
                <w:bCs/>
                <w:color w:val="000000" w:themeColor="text1"/>
              </w:rPr>
            </w:pPr>
          </w:p>
          <w:p w:rsidRPr="00C95388" w:rsidR="00884F43" w:rsidP="6DC4B2B2" w:rsidRDefault="6DC4B2B2" w14:paraId="3018CE1B"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Head of Safeguarding</w:t>
            </w:r>
          </w:p>
          <w:p w:rsidRPr="00C95388" w:rsidR="00884F43" w:rsidP="6DC4B2B2" w:rsidRDefault="6DC4B2B2" w14:paraId="42A7AA6A" w14:textId="5C719884">
            <w:pPr>
              <w:spacing w:line="240" w:lineRule="auto"/>
              <w:jc w:val="both"/>
              <w:rPr>
                <w:rFonts w:ascii="Calibri" w:hAnsi="Calibri" w:cs="Arial"/>
                <w:color w:val="000000" w:themeColor="text1"/>
              </w:rPr>
            </w:pPr>
            <w:r w:rsidRPr="6DC4B2B2">
              <w:rPr>
                <w:rFonts w:ascii="Calibri" w:hAnsi="Calibri" w:cs="Arial"/>
                <w:color w:val="000000" w:themeColor="text1"/>
              </w:rPr>
              <w:t>Darren Ellison-Lee, Director of Primary Education</w:t>
            </w:r>
          </w:p>
          <w:p w:rsidRPr="00C95388" w:rsidR="00884F43" w:rsidP="6DC4B2B2" w:rsidRDefault="6DC4B2B2" w14:paraId="35417EB9" w14:textId="77777777">
            <w:pPr>
              <w:spacing w:line="240" w:lineRule="auto"/>
              <w:jc w:val="both"/>
              <w:rPr>
                <w:rFonts w:ascii="Calibri" w:hAnsi="Calibri" w:cs="Arial"/>
                <w:color w:val="000000" w:themeColor="text1"/>
              </w:rPr>
            </w:pPr>
            <w:r w:rsidRPr="6DC4B2B2">
              <w:rPr>
                <w:rFonts w:ascii="Calibri" w:hAnsi="Calibri" w:cs="Arial"/>
                <w:color w:val="000000" w:themeColor="text1"/>
              </w:rPr>
              <w:t>EMAIL: darran.ellisonlee@unitedlearning.org.uk</w:t>
            </w:r>
          </w:p>
          <w:p w:rsidRPr="00C95388" w:rsidR="00BF5054" w:rsidP="6DC4B2B2" w:rsidRDefault="00BF5054" w14:paraId="2CA74D5C" w14:textId="77777777">
            <w:pPr>
              <w:spacing w:line="240" w:lineRule="auto"/>
              <w:jc w:val="both"/>
              <w:rPr>
                <w:rFonts w:ascii="Calibri" w:hAnsi="Calibri" w:cs="Arial"/>
                <w:color w:val="000000" w:themeColor="text1"/>
              </w:rPr>
            </w:pPr>
          </w:p>
          <w:p w:rsidRPr="00C95388" w:rsidR="00BF5054" w:rsidP="6DC4B2B2" w:rsidRDefault="6DC4B2B2" w14:paraId="294F8735"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 xml:space="preserve">Regional Director (United Learning) </w:t>
            </w:r>
          </w:p>
          <w:p w:rsidRPr="00C95388" w:rsidR="00BF5054" w:rsidP="6DC4B2B2" w:rsidRDefault="6DC4B2B2" w14:paraId="6B02CC5A" w14:textId="77777777">
            <w:pPr>
              <w:spacing w:line="240" w:lineRule="auto"/>
              <w:jc w:val="both"/>
              <w:rPr>
                <w:rFonts w:cs="Arial"/>
                <w:color w:val="000000" w:themeColor="text1"/>
              </w:rPr>
            </w:pPr>
            <w:r w:rsidRPr="6DC4B2B2">
              <w:rPr>
                <w:rFonts w:cs="Arial"/>
                <w:color w:val="000000" w:themeColor="text1"/>
              </w:rPr>
              <w:t>Christine Raeside</w:t>
            </w:r>
          </w:p>
          <w:p w:rsidR="00884F43" w:rsidP="6DC4B2B2" w:rsidRDefault="6DC4B2B2" w14:paraId="6CDE83EF" w14:textId="7CFD5574">
            <w:pPr>
              <w:spacing w:line="240" w:lineRule="auto"/>
              <w:jc w:val="both"/>
              <w:rPr>
                <w:rFonts w:ascii="Arial" w:hAnsi="Arial" w:cs="Arial"/>
                <w:color w:val="000000" w:themeColor="text1"/>
                <w:sz w:val="19"/>
                <w:szCs w:val="19"/>
              </w:rPr>
            </w:pPr>
            <w:r w:rsidRPr="6DC4B2B2">
              <w:rPr>
                <w:rFonts w:ascii="Calibri" w:hAnsi="Calibri" w:cs="Arial"/>
                <w:color w:val="000000" w:themeColor="text1"/>
              </w:rPr>
              <w:t xml:space="preserve">EMAIL: </w:t>
            </w:r>
            <w:r w:rsidRPr="6DC4B2B2">
              <w:rPr>
                <w:color w:val="000000" w:themeColor="text1"/>
              </w:rPr>
              <w:t>christine.raeside@unitedlearning.org.uk</w:t>
            </w:r>
          </w:p>
          <w:p w:rsidR="00AA5D79" w:rsidP="6DC4B2B2" w:rsidRDefault="00AA5D79" w14:paraId="5AA25C9F" w14:textId="77777777">
            <w:pPr>
              <w:spacing w:line="240" w:lineRule="auto"/>
              <w:jc w:val="both"/>
              <w:rPr>
                <w:rFonts w:ascii="Arial" w:hAnsi="Arial" w:cs="Arial"/>
                <w:b/>
                <w:bCs/>
                <w:color w:val="000000" w:themeColor="text1"/>
                <w:sz w:val="19"/>
                <w:szCs w:val="19"/>
              </w:rPr>
            </w:pPr>
          </w:p>
          <w:p w:rsidR="00AA5D79" w:rsidP="6DC4B2B2" w:rsidRDefault="6DC4B2B2" w14:paraId="01090933" w14:textId="77777777">
            <w:pPr>
              <w:spacing w:line="240" w:lineRule="auto"/>
              <w:jc w:val="both"/>
              <w:rPr>
                <w:rFonts w:ascii="Arial" w:hAnsi="Arial" w:cs="Arial"/>
                <w:b/>
                <w:bCs/>
                <w:color w:val="000000" w:themeColor="text1"/>
                <w:sz w:val="19"/>
                <w:szCs w:val="19"/>
              </w:rPr>
            </w:pPr>
            <w:r w:rsidRPr="6DC4B2B2">
              <w:rPr>
                <w:rFonts w:ascii="Arial" w:hAnsi="Arial" w:cs="Arial"/>
                <w:b/>
                <w:bCs/>
                <w:color w:val="000000" w:themeColor="text1"/>
                <w:sz w:val="19"/>
                <w:szCs w:val="19"/>
              </w:rPr>
              <w:t>UL Safeguarding Lead</w:t>
            </w:r>
          </w:p>
          <w:p w:rsidR="00AA5D79" w:rsidP="6DC4B2B2" w:rsidRDefault="6DC4B2B2" w14:paraId="0C27A1C1" w14:textId="77777777">
            <w:pPr>
              <w:spacing w:line="240" w:lineRule="auto"/>
              <w:jc w:val="both"/>
              <w:rPr>
                <w:rFonts w:ascii="Calibri" w:hAnsi="Calibri" w:cs="Arial"/>
                <w:color w:val="000000" w:themeColor="text1"/>
              </w:rPr>
            </w:pPr>
            <w:r w:rsidRPr="338EE611">
              <w:rPr>
                <w:rFonts w:ascii="Calibri" w:hAnsi="Calibri" w:cs="Arial"/>
                <w:color w:val="000000" w:themeColor="text1"/>
              </w:rPr>
              <w:t>Frazer Smith</w:t>
            </w:r>
          </w:p>
          <w:p w:rsidRPr="00504DFB" w:rsidR="00AA5D79" w:rsidP="6DC4B2B2" w:rsidRDefault="6DC4B2B2" w14:paraId="65667933" w14:textId="61F9B144">
            <w:pPr>
              <w:spacing w:line="240" w:lineRule="auto"/>
              <w:jc w:val="both"/>
              <w:rPr>
                <w:rFonts w:ascii="Calibri" w:hAnsi="Calibri" w:cs="Arial"/>
                <w:color w:val="000000" w:themeColor="text1"/>
              </w:rPr>
            </w:pPr>
            <w:r w:rsidRPr="338EE611">
              <w:rPr>
                <w:rFonts w:ascii="Calibri" w:hAnsi="Calibri" w:cs="Arial"/>
                <w:color w:val="000000" w:themeColor="text1"/>
              </w:rPr>
              <w:t>Email: frazer.smith@</w:t>
            </w:r>
            <w:r w:rsidRPr="338EE611" w:rsidR="04B9DE6E">
              <w:rPr>
                <w:rFonts w:ascii="Calibri" w:hAnsi="Calibri" w:cs="Arial"/>
                <w:color w:val="000000" w:themeColor="text1"/>
              </w:rPr>
              <w:t>unitedlearning</w:t>
            </w:r>
            <w:r w:rsidRPr="338EE611">
              <w:rPr>
                <w:rFonts w:ascii="Calibri" w:hAnsi="Calibri" w:cs="Arial"/>
                <w:color w:val="000000" w:themeColor="text1"/>
              </w:rPr>
              <w:t>.org.uk</w:t>
            </w:r>
          </w:p>
        </w:tc>
      </w:tr>
      <w:tr w:rsidRPr="00C95388" w:rsidR="00C95388" w:rsidTr="5A040DCC" w14:paraId="1CD42D14" w14:textId="77777777">
        <w:tc>
          <w:tcPr>
            <w:tcW w:w="3964" w:type="dxa"/>
            <w:tcMar/>
          </w:tcPr>
          <w:p w:rsidRPr="00C95388" w:rsidR="00AB5E3F" w:rsidP="6DC4B2B2" w:rsidRDefault="6DC4B2B2" w14:paraId="0D856FB6"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Local Governing Body (LGB)</w:t>
            </w:r>
          </w:p>
          <w:p w:rsidRPr="00C95388" w:rsidR="00AB5E3F" w:rsidP="6DC4B2B2" w:rsidRDefault="00AB5E3F" w14:paraId="531B6252" w14:textId="77777777">
            <w:pPr>
              <w:spacing w:line="240" w:lineRule="auto"/>
              <w:jc w:val="both"/>
              <w:rPr>
                <w:rFonts w:ascii="Calibri" w:hAnsi="Calibri" w:cs="Arial"/>
                <w:b/>
                <w:bCs/>
                <w:color w:val="000000" w:themeColor="text1"/>
              </w:rPr>
            </w:pPr>
          </w:p>
        </w:tc>
        <w:tc>
          <w:tcPr>
            <w:tcW w:w="5052" w:type="dxa"/>
            <w:tcMar/>
          </w:tcPr>
          <w:p w:rsidRPr="00C95388" w:rsidR="00AB5E3F" w:rsidP="6DC4B2B2" w:rsidRDefault="6DC4B2B2" w14:paraId="5C97CF62"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Chair of LGB</w:t>
            </w:r>
          </w:p>
          <w:p w:rsidRPr="00C95388" w:rsidR="00AB5E3F" w:rsidP="6DC4B2B2" w:rsidRDefault="00AB5E3F" w14:paraId="05094898" w14:textId="77777777">
            <w:pPr>
              <w:spacing w:line="240" w:lineRule="auto"/>
              <w:jc w:val="both"/>
              <w:rPr>
                <w:rFonts w:ascii="Calibri" w:hAnsi="Calibri" w:cs="Arial"/>
                <w:color w:val="000000" w:themeColor="text1"/>
              </w:rPr>
            </w:pPr>
          </w:p>
          <w:p w:rsidRPr="00C95388" w:rsidR="00AB5E3F" w:rsidP="6DC4B2B2" w:rsidRDefault="6DC4B2B2" w14:paraId="5032AFE2"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Nominated Safeguarding Governor of LGB</w:t>
            </w:r>
          </w:p>
          <w:p w:rsidRPr="00C95388" w:rsidR="000511E2" w:rsidP="6DC4B2B2" w:rsidRDefault="000511E2" w14:paraId="66F4D0F6" w14:textId="77777777">
            <w:pPr>
              <w:spacing w:line="240" w:lineRule="auto"/>
              <w:jc w:val="both"/>
              <w:rPr>
                <w:rFonts w:ascii="Calibri" w:hAnsi="Calibri" w:cs="Arial"/>
                <w:color w:val="000000" w:themeColor="text1"/>
              </w:rPr>
            </w:pPr>
          </w:p>
          <w:p w:rsidRPr="00C95388" w:rsidR="0008131A" w:rsidP="6DC4B2B2" w:rsidRDefault="6DC4B2B2" w14:paraId="59014B53"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Nominated E-Safety Governor of LGB</w:t>
            </w:r>
          </w:p>
          <w:p w:rsidR="00AB5E3F" w:rsidP="6DC4B2B2" w:rsidRDefault="00AB5E3F" w14:paraId="1ADE0093" w14:textId="77777777">
            <w:pPr>
              <w:spacing w:line="240" w:lineRule="auto"/>
              <w:jc w:val="both"/>
              <w:rPr>
                <w:rFonts w:ascii="Calibri" w:hAnsi="Calibri" w:cs="Arial"/>
                <w:color w:val="000000" w:themeColor="text1"/>
              </w:rPr>
            </w:pPr>
          </w:p>
          <w:p w:rsidRPr="00C95388" w:rsidR="008A236B" w:rsidP="6DC4B2B2" w:rsidRDefault="008A236B" w14:paraId="33B40943" w14:textId="762C419C">
            <w:pPr>
              <w:spacing w:line="240" w:lineRule="auto"/>
              <w:jc w:val="both"/>
              <w:rPr>
                <w:rFonts w:ascii="Calibri" w:hAnsi="Calibri" w:cs="Arial"/>
                <w:color w:val="000000" w:themeColor="text1"/>
              </w:rPr>
            </w:pPr>
          </w:p>
        </w:tc>
      </w:tr>
      <w:tr w:rsidRPr="00C95388" w:rsidR="00C95388" w:rsidTr="5A040DCC" w14:paraId="6594B0E1" w14:textId="77777777">
        <w:tc>
          <w:tcPr>
            <w:tcW w:w="3964" w:type="dxa"/>
            <w:tcMar/>
          </w:tcPr>
          <w:p w:rsidRPr="00C95388" w:rsidR="00AB5E3F" w:rsidP="6DC4B2B2" w:rsidRDefault="6DC4B2B2" w14:paraId="12D214A9" w14:textId="3C3B0F81">
            <w:pPr>
              <w:spacing w:line="240" w:lineRule="auto"/>
              <w:jc w:val="both"/>
              <w:rPr>
                <w:rFonts w:ascii="Calibri" w:hAnsi="Calibri" w:cs="Arial"/>
                <w:b/>
                <w:bCs/>
                <w:color w:val="000000" w:themeColor="text1"/>
              </w:rPr>
            </w:pPr>
            <w:r w:rsidRPr="6DC4B2B2">
              <w:rPr>
                <w:rFonts w:ascii="Calibri" w:hAnsi="Calibri" w:cs="Arial"/>
                <w:b/>
                <w:bCs/>
                <w:color w:val="000000" w:themeColor="text1"/>
              </w:rPr>
              <w:t xml:space="preserve">Designated Safeguarding Lead (DSL) and Deputy </w:t>
            </w:r>
            <w:r w:rsidR="003B3A6A">
              <w:rPr>
                <w:rFonts w:ascii="Calibri" w:hAnsi="Calibri" w:cs="Arial"/>
                <w:b/>
                <w:bCs/>
                <w:color w:val="000000" w:themeColor="text1"/>
              </w:rPr>
              <w:t>Designated</w:t>
            </w:r>
            <w:r w:rsidRPr="6DC4B2B2">
              <w:rPr>
                <w:rFonts w:ascii="Calibri" w:hAnsi="Calibri" w:cs="Arial"/>
                <w:b/>
                <w:bCs/>
                <w:color w:val="000000" w:themeColor="text1"/>
              </w:rPr>
              <w:t xml:space="preserve"> Safeguarding Leads (DDSLs)</w:t>
            </w:r>
          </w:p>
          <w:p w:rsidRPr="00C95388" w:rsidR="00AB5E3F" w:rsidP="6DC4B2B2" w:rsidRDefault="00AB5E3F" w14:paraId="206F5A4F" w14:textId="77777777">
            <w:pPr>
              <w:spacing w:line="240" w:lineRule="auto"/>
              <w:jc w:val="both"/>
              <w:rPr>
                <w:rFonts w:ascii="Calibri" w:hAnsi="Calibri" w:cs="Arial"/>
                <w:b/>
                <w:bCs/>
                <w:color w:val="000000" w:themeColor="text1"/>
              </w:rPr>
            </w:pPr>
          </w:p>
        </w:tc>
        <w:tc>
          <w:tcPr>
            <w:tcW w:w="5052" w:type="dxa"/>
            <w:tcMar/>
          </w:tcPr>
          <w:p w:rsidRPr="00C95388" w:rsidR="00AB5E3F" w:rsidP="6DC4B2B2" w:rsidRDefault="6DC4B2B2" w14:paraId="6AE8440A"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Main DSL for the School</w:t>
            </w:r>
          </w:p>
          <w:p w:rsidRPr="00C95388" w:rsidR="00AB5E3F" w:rsidP="6DC4B2B2" w:rsidRDefault="00C52C75" w14:paraId="6B872E70" w14:textId="07CED97E">
            <w:pPr>
              <w:spacing w:line="240" w:lineRule="auto"/>
              <w:jc w:val="both"/>
              <w:rPr>
                <w:rFonts w:ascii="Calibri" w:hAnsi="Calibri" w:cs="Arial"/>
                <w:color w:val="000000" w:themeColor="text1"/>
              </w:rPr>
            </w:pPr>
            <w:r>
              <w:rPr>
                <w:rFonts w:ascii="Calibri" w:hAnsi="Calibri" w:cs="Arial"/>
                <w:color w:val="000000" w:themeColor="text1"/>
              </w:rPr>
              <w:t>Jonathan Rutland</w:t>
            </w:r>
          </w:p>
          <w:p w:rsidRPr="00C95388" w:rsidR="00AB5E3F" w:rsidP="6DC4B2B2" w:rsidRDefault="6DC4B2B2" w14:paraId="3C0D73CD" w14:textId="63B27EED">
            <w:pPr>
              <w:spacing w:line="240" w:lineRule="auto"/>
              <w:jc w:val="both"/>
              <w:rPr>
                <w:rFonts w:ascii="Calibri" w:hAnsi="Calibri" w:cs="Arial"/>
                <w:color w:val="000000" w:themeColor="text1"/>
              </w:rPr>
            </w:pPr>
            <w:r w:rsidRPr="6DC4B2B2">
              <w:rPr>
                <w:rFonts w:ascii="Calibri" w:hAnsi="Calibri" w:cs="Arial"/>
                <w:color w:val="000000" w:themeColor="text1"/>
              </w:rPr>
              <w:t>TEL: 01233 81111</w:t>
            </w:r>
            <w:r w:rsidR="00C52C75">
              <w:rPr>
                <w:rFonts w:ascii="Calibri" w:hAnsi="Calibri" w:cs="Arial"/>
                <w:color w:val="000000" w:themeColor="text1"/>
              </w:rPr>
              <w:t>1</w:t>
            </w:r>
          </w:p>
          <w:p w:rsidRPr="00C95388" w:rsidR="00AB5E3F" w:rsidP="6DC4B2B2" w:rsidRDefault="6DC4B2B2" w14:paraId="6B2055B6" w14:textId="1FB11CFE">
            <w:pPr>
              <w:spacing w:line="240" w:lineRule="auto"/>
              <w:jc w:val="both"/>
              <w:rPr>
                <w:rFonts w:ascii="Calibri" w:hAnsi="Calibri" w:cs="Arial"/>
                <w:color w:val="000000" w:themeColor="text1"/>
              </w:rPr>
            </w:pPr>
            <w:r w:rsidRPr="6DC4B2B2">
              <w:rPr>
                <w:rFonts w:ascii="Calibri" w:hAnsi="Calibri" w:cs="Arial"/>
                <w:color w:val="000000" w:themeColor="text1"/>
              </w:rPr>
              <w:t xml:space="preserve">EMAIL: </w:t>
            </w:r>
            <w:r w:rsidR="00C52C75">
              <w:rPr>
                <w:rFonts w:ascii="Calibri" w:hAnsi="Calibri" w:cs="Arial"/>
                <w:color w:val="000000" w:themeColor="text1"/>
              </w:rPr>
              <w:t>jonathan.rutland@chilmingtongreenschool.org.uk</w:t>
            </w:r>
          </w:p>
          <w:p w:rsidRPr="00C95388" w:rsidR="00AB5E3F" w:rsidP="6DC4B2B2" w:rsidRDefault="00AB5E3F" w14:paraId="528529F1" w14:textId="77777777">
            <w:pPr>
              <w:spacing w:line="240" w:lineRule="auto"/>
              <w:jc w:val="both"/>
              <w:rPr>
                <w:rFonts w:ascii="Calibri" w:hAnsi="Calibri" w:cs="Arial"/>
                <w:color w:val="000000" w:themeColor="text1"/>
              </w:rPr>
            </w:pPr>
          </w:p>
          <w:p w:rsidRPr="00C95388" w:rsidR="00AB5E3F" w:rsidP="6DC4B2B2" w:rsidRDefault="6DC4B2B2" w14:paraId="59A6E215" w14:textId="77777777">
            <w:pPr>
              <w:spacing w:line="240" w:lineRule="auto"/>
              <w:jc w:val="both"/>
              <w:rPr>
                <w:rFonts w:ascii="Calibri" w:hAnsi="Calibri" w:cs="Arial"/>
                <w:b/>
                <w:bCs/>
                <w:color w:val="000000" w:themeColor="text1"/>
              </w:rPr>
            </w:pPr>
            <w:r w:rsidRPr="5A040DCC" w:rsidR="6DC4B2B2">
              <w:rPr>
                <w:rFonts w:ascii="Calibri" w:hAnsi="Calibri" w:cs="Arial"/>
                <w:b w:val="1"/>
                <w:bCs w:val="1"/>
                <w:color w:val="000000" w:themeColor="text1" w:themeTint="FF" w:themeShade="FF"/>
              </w:rPr>
              <w:t>Deputy DSL</w:t>
            </w:r>
          </w:p>
          <w:p w:rsidR="2944AEF0" w:rsidP="5A040DCC" w:rsidRDefault="2944AEF0" w14:paraId="4B9656F8" w14:textId="7619915D">
            <w:pPr>
              <w:pStyle w:val="Normal"/>
              <w:bidi w:val="0"/>
              <w:spacing w:before="0" w:beforeAutospacing="off" w:after="0" w:afterAutospacing="off" w:line="240" w:lineRule="auto"/>
              <w:ind w:left="0" w:right="0"/>
              <w:jc w:val="both"/>
            </w:pPr>
            <w:r w:rsidRPr="5A040DCC" w:rsidR="2944AEF0">
              <w:rPr>
                <w:rFonts w:ascii="Calibri" w:hAnsi="Calibri" w:cs="Arial"/>
                <w:color w:val="000000" w:themeColor="text1" w:themeTint="FF" w:themeShade="FF"/>
              </w:rPr>
              <w:t>Rebecca Wood – Assistant Principal</w:t>
            </w:r>
          </w:p>
          <w:p w:rsidRPr="00C95388" w:rsidR="00EA185F" w:rsidP="5A040DCC" w:rsidRDefault="00EA185F" w14:paraId="32873E16" w14:noSpellErr="1" w14:textId="0C9C77F7">
            <w:pPr>
              <w:pStyle w:val="Normal"/>
              <w:spacing w:line="240" w:lineRule="auto"/>
              <w:jc w:val="both"/>
              <w:rPr>
                <w:rFonts w:ascii="Calibri" w:hAnsi="Calibri" w:cs="Arial"/>
                <w:color w:val="000000" w:themeColor="text1"/>
              </w:rPr>
            </w:pPr>
          </w:p>
          <w:p w:rsidRPr="00C95388" w:rsidR="00EA185F" w:rsidP="6DC4B2B2" w:rsidRDefault="1611E102" w14:paraId="0965B1AE" w14:textId="77777777">
            <w:pPr>
              <w:spacing w:line="240" w:lineRule="auto"/>
              <w:jc w:val="both"/>
              <w:rPr>
                <w:rFonts w:ascii="Calibri" w:hAnsi="Calibri" w:cs="Arial"/>
                <w:b/>
                <w:bCs/>
                <w:color w:val="000000" w:themeColor="text1"/>
              </w:rPr>
            </w:pPr>
            <w:r w:rsidRPr="1611E102">
              <w:rPr>
                <w:rFonts w:ascii="Calibri" w:hAnsi="Calibri" w:cs="Arial"/>
                <w:b/>
                <w:bCs/>
                <w:color w:val="000000" w:themeColor="text1"/>
              </w:rPr>
              <w:t xml:space="preserve">Please see appendix for full list of safeguarding </w:t>
            </w:r>
            <w:bookmarkStart w:name="_Int_Er00tJe2" w:id="0"/>
            <w:proofErr w:type="gramStart"/>
            <w:r w:rsidRPr="1611E102">
              <w:rPr>
                <w:rFonts w:ascii="Calibri" w:hAnsi="Calibri" w:cs="Arial"/>
                <w:b/>
                <w:bCs/>
                <w:color w:val="000000" w:themeColor="text1"/>
              </w:rPr>
              <w:t>team</w:t>
            </w:r>
            <w:bookmarkEnd w:id="0"/>
            <w:proofErr w:type="gramEnd"/>
            <w:r w:rsidRPr="1611E102">
              <w:rPr>
                <w:rFonts w:ascii="Calibri" w:hAnsi="Calibri" w:cs="Arial"/>
                <w:b/>
                <w:bCs/>
                <w:color w:val="000000" w:themeColor="text1"/>
              </w:rPr>
              <w:t>.</w:t>
            </w:r>
          </w:p>
          <w:p w:rsidRPr="00C95388" w:rsidR="00AB5E3F" w:rsidP="6DC4B2B2" w:rsidRDefault="00AB5E3F" w14:paraId="1D5E11F7" w14:textId="77777777">
            <w:pPr>
              <w:spacing w:line="240" w:lineRule="auto"/>
              <w:jc w:val="both"/>
              <w:rPr>
                <w:rFonts w:ascii="Calibri" w:hAnsi="Calibri" w:cs="Arial"/>
                <w:color w:val="000000" w:themeColor="text1"/>
              </w:rPr>
            </w:pPr>
          </w:p>
          <w:p w:rsidRPr="00C95388" w:rsidR="0008131A" w:rsidP="6DC4B2B2" w:rsidRDefault="6DC4B2B2" w14:paraId="3CE3FB96" w14:textId="77777777">
            <w:pPr>
              <w:spacing w:line="240" w:lineRule="auto"/>
              <w:jc w:val="both"/>
              <w:rPr>
                <w:rFonts w:ascii="Calibri" w:hAnsi="Calibri" w:cs="Arial"/>
                <w:b/>
                <w:bCs/>
                <w:color w:val="000000" w:themeColor="text1"/>
              </w:rPr>
            </w:pPr>
            <w:r w:rsidRPr="5A040DCC" w:rsidR="6DC4B2B2">
              <w:rPr>
                <w:rFonts w:ascii="Calibri" w:hAnsi="Calibri" w:cs="Arial"/>
                <w:b w:val="1"/>
                <w:bCs w:val="1"/>
                <w:color w:val="000000" w:themeColor="text1" w:themeTint="FF" w:themeShade="FF"/>
              </w:rPr>
              <w:t xml:space="preserve">Designated E-Safety Lead </w:t>
            </w:r>
          </w:p>
          <w:p w:rsidR="285FD266" w:rsidP="5A040DCC" w:rsidRDefault="285FD266" w14:paraId="33BC94EB" w14:textId="2BB3D5AA">
            <w:pPr>
              <w:pStyle w:val="Normal"/>
              <w:bidi w:val="0"/>
              <w:spacing w:before="0" w:beforeAutospacing="off" w:after="0" w:afterAutospacing="off" w:line="240" w:lineRule="auto"/>
              <w:ind w:left="0" w:right="0"/>
              <w:jc w:val="both"/>
            </w:pPr>
            <w:r w:rsidRPr="5A040DCC" w:rsidR="285FD266">
              <w:rPr>
                <w:rFonts w:ascii="Calibri" w:hAnsi="Calibri" w:cs="Arial"/>
                <w:color w:val="000000" w:themeColor="text1" w:themeTint="FF" w:themeShade="FF"/>
              </w:rPr>
              <w:t>Rebecca Wood – Assistant Principal</w:t>
            </w:r>
          </w:p>
          <w:p w:rsidRPr="00C95388" w:rsidR="00AB5E3F" w:rsidP="00C52C75" w:rsidRDefault="00AB5E3F" w14:paraId="34596C18" w14:textId="77777777">
            <w:pPr>
              <w:spacing w:line="240" w:lineRule="auto"/>
              <w:jc w:val="both"/>
              <w:rPr>
                <w:rFonts w:ascii="Calibri" w:hAnsi="Calibri" w:cs="Arial"/>
                <w:b/>
                <w:bCs/>
                <w:color w:val="000000" w:themeColor="text1"/>
              </w:rPr>
            </w:pPr>
          </w:p>
        </w:tc>
      </w:tr>
      <w:tr w:rsidRPr="00C52C75" w:rsidR="00C95388" w:rsidTr="5A040DCC" w14:paraId="36A3C9D9" w14:textId="77777777">
        <w:tc>
          <w:tcPr>
            <w:tcW w:w="3964" w:type="dxa"/>
            <w:tcMar/>
          </w:tcPr>
          <w:p w:rsidRPr="00C95388" w:rsidR="00AB5E3F" w:rsidP="6DC4B2B2" w:rsidRDefault="6DC4B2B2" w14:paraId="1452919D" w14:textId="77777777">
            <w:pPr>
              <w:spacing w:line="240" w:lineRule="auto"/>
              <w:jc w:val="both"/>
              <w:rPr>
                <w:rFonts w:ascii="Calibri" w:hAnsi="Calibri" w:cs="Arial"/>
                <w:b/>
                <w:bCs/>
                <w:color w:val="000000" w:themeColor="text1"/>
              </w:rPr>
            </w:pPr>
            <w:r w:rsidRPr="6DC4B2B2">
              <w:rPr>
                <w:rFonts w:ascii="Calibri" w:hAnsi="Calibri" w:cs="Arial"/>
                <w:b/>
                <w:bCs/>
                <w:color w:val="000000" w:themeColor="text1"/>
              </w:rPr>
              <w:t>Designated Teachers for Looked After Children</w:t>
            </w:r>
          </w:p>
          <w:p w:rsidRPr="00C95388" w:rsidR="00AB5E3F" w:rsidP="6DC4B2B2" w:rsidRDefault="00AB5E3F" w14:paraId="3EA900C3" w14:textId="77777777">
            <w:pPr>
              <w:spacing w:line="240" w:lineRule="auto"/>
              <w:jc w:val="both"/>
              <w:rPr>
                <w:rFonts w:ascii="Calibri" w:hAnsi="Calibri" w:cs="Arial"/>
                <w:b/>
                <w:bCs/>
                <w:color w:val="000000" w:themeColor="text1"/>
              </w:rPr>
            </w:pPr>
          </w:p>
        </w:tc>
        <w:tc>
          <w:tcPr>
            <w:tcW w:w="5052" w:type="dxa"/>
            <w:tcMar/>
          </w:tcPr>
          <w:p w:rsidRPr="00C52C75" w:rsidR="00AB5E3F" w:rsidP="6DC4B2B2" w:rsidRDefault="6DC4B2B2" w14:paraId="748F12AD" w14:textId="31A7E244">
            <w:pPr>
              <w:spacing w:line="240" w:lineRule="auto"/>
              <w:jc w:val="both"/>
              <w:rPr>
                <w:rFonts w:ascii="Calibri" w:hAnsi="Calibri" w:cs="Arial"/>
                <w:color w:val="000000" w:themeColor="text1"/>
                <w:lang w:val="fr-FR"/>
              </w:rPr>
            </w:pPr>
            <w:r w:rsidRPr="00C52C75">
              <w:rPr>
                <w:rFonts w:ascii="Calibri" w:hAnsi="Calibri" w:cs="Arial"/>
                <w:color w:val="000000" w:themeColor="text1"/>
                <w:lang w:val="fr-FR"/>
              </w:rPr>
              <w:t>Lydia McCorriston</w:t>
            </w:r>
          </w:p>
          <w:p w:rsidRPr="00C52C75" w:rsidR="00AB5E3F" w:rsidP="6DC4B2B2" w:rsidRDefault="6DC4B2B2" w14:paraId="2FCC6EE2" w14:textId="77777777">
            <w:pPr>
              <w:spacing w:line="240" w:lineRule="auto"/>
              <w:jc w:val="both"/>
              <w:rPr>
                <w:rFonts w:ascii="Calibri" w:hAnsi="Calibri" w:cs="Arial"/>
                <w:color w:val="000000" w:themeColor="text1"/>
                <w:lang w:val="fr-FR"/>
              </w:rPr>
            </w:pPr>
            <w:r w:rsidRPr="00C52C75">
              <w:rPr>
                <w:rFonts w:ascii="Calibri" w:hAnsi="Calibri" w:cs="Arial"/>
                <w:color w:val="000000" w:themeColor="text1"/>
                <w:lang w:val="fr-FR"/>
              </w:rPr>
              <w:t>TEL: 01233 811110</w:t>
            </w:r>
          </w:p>
          <w:p w:rsidR="00AB5E3F" w:rsidP="6DC4B2B2" w:rsidRDefault="6DC4B2B2" w14:paraId="50C6ADA4" w14:textId="4BB05CDC">
            <w:pPr>
              <w:spacing w:line="240" w:lineRule="auto"/>
              <w:jc w:val="both"/>
              <w:rPr>
                <w:rFonts w:ascii="Calibri" w:hAnsi="Calibri" w:cs="Arial"/>
                <w:color w:val="000000" w:themeColor="text1"/>
                <w:lang w:val="fr-FR"/>
              </w:rPr>
            </w:pPr>
            <w:r w:rsidRPr="00C52C75">
              <w:rPr>
                <w:rFonts w:ascii="Calibri" w:hAnsi="Calibri" w:cs="Arial"/>
                <w:color w:val="000000" w:themeColor="text1"/>
                <w:lang w:val="fr-FR"/>
              </w:rPr>
              <w:t xml:space="preserve">EMAIL: </w:t>
            </w:r>
            <w:hyperlink w:history="1" r:id="rId16">
              <w:r w:rsidRPr="00694E87" w:rsidR="00C52C75">
                <w:rPr>
                  <w:rStyle w:val="Hyperlink"/>
                  <w:rFonts w:ascii="Calibri" w:hAnsi="Calibri" w:cs="Arial"/>
                  <w:lang w:val="fr-FR"/>
                </w:rPr>
                <w:t>lydia.mccorriston@chilmingtongreenschool.org.uk</w:t>
              </w:r>
            </w:hyperlink>
          </w:p>
          <w:p w:rsidRPr="00C52C75" w:rsidR="00C52C75" w:rsidP="6DC4B2B2" w:rsidRDefault="00C52C75" w14:paraId="6D2CF2C8" w14:textId="77777777">
            <w:pPr>
              <w:spacing w:line="240" w:lineRule="auto"/>
              <w:jc w:val="both"/>
              <w:rPr>
                <w:rFonts w:ascii="Calibri" w:hAnsi="Calibri" w:cs="Arial"/>
                <w:color w:val="000000" w:themeColor="text1"/>
                <w:lang w:val="fr-FR"/>
              </w:rPr>
            </w:pPr>
          </w:p>
          <w:p w:rsidRPr="00C52C75" w:rsidR="000511E2" w:rsidP="6DC4B2B2" w:rsidRDefault="000511E2" w14:paraId="3E64A892" w14:textId="77777777">
            <w:pPr>
              <w:spacing w:line="240" w:lineRule="auto"/>
              <w:jc w:val="both"/>
              <w:rPr>
                <w:rFonts w:ascii="Calibri" w:hAnsi="Calibri" w:cs="Arial"/>
                <w:b/>
                <w:bCs/>
                <w:color w:val="000000" w:themeColor="text1"/>
                <w:lang w:val="fr-FR"/>
              </w:rPr>
            </w:pPr>
          </w:p>
        </w:tc>
      </w:tr>
      <w:tr w:rsidRPr="00C95388" w:rsidR="003B5EE4" w:rsidTr="5A040DCC" w14:paraId="3FDD1879" w14:textId="77777777">
        <w:tc>
          <w:tcPr>
            <w:tcW w:w="3964" w:type="dxa"/>
            <w:tcMar/>
          </w:tcPr>
          <w:p w:rsidRPr="00C95388" w:rsidR="00AB5E3F" w:rsidP="6DC4B2B2" w:rsidRDefault="6DC4B2B2" w14:paraId="44835762" w14:textId="6FBC5D46">
            <w:pPr>
              <w:spacing w:line="240" w:lineRule="auto"/>
              <w:jc w:val="both"/>
              <w:rPr>
                <w:rFonts w:ascii="Calibri" w:hAnsi="Calibri" w:cs="Arial"/>
                <w:b/>
                <w:bCs/>
                <w:color w:val="000000" w:themeColor="text1"/>
              </w:rPr>
            </w:pPr>
            <w:r w:rsidRPr="6DC4B2B2">
              <w:rPr>
                <w:rFonts w:ascii="Calibri" w:hAnsi="Calibri" w:cs="Arial"/>
                <w:b/>
                <w:bCs/>
                <w:color w:val="000000" w:themeColor="text1"/>
              </w:rPr>
              <w:lastRenderedPageBreak/>
              <w:t>Principal</w:t>
            </w:r>
          </w:p>
        </w:tc>
        <w:tc>
          <w:tcPr>
            <w:tcW w:w="5052" w:type="dxa"/>
            <w:tcMar/>
          </w:tcPr>
          <w:p w:rsidRPr="00C95388" w:rsidR="00AB5E3F" w:rsidP="6DC4B2B2" w:rsidRDefault="00C52C75" w14:paraId="7DBC245D" w14:textId="4FAF61A1">
            <w:pPr>
              <w:spacing w:line="240" w:lineRule="auto"/>
              <w:jc w:val="both"/>
              <w:rPr>
                <w:rFonts w:ascii="Calibri" w:hAnsi="Calibri" w:cs="Arial"/>
                <w:color w:val="000000" w:themeColor="text1"/>
              </w:rPr>
            </w:pPr>
            <w:r>
              <w:rPr>
                <w:rFonts w:ascii="Calibri" w:hAnsi="Calibri" w:cs="Arial"/>
                <w:color w:val="000000" w:themeColor="text1"/>
              </w:rPr>
              <w:t>Jon Rutland</w:t>
            </w:r>
          </w:p>
          <w:p w:rsidRPr="00C95388" w:rsidR="00AB5E3F" w:rsidP="6DC4B2B2" w:rsidRDefault="6DC4B2B2" w14:paraId="35CBF4DA" w14:textId="602AD538">
            <w:pPr>
              <w:spacing w:line="240" w:lineRule="auto"/>
              <w:jc w:val="both"/>
              <w:rPr>
                <w:rFonts w:ascii="Calibri" w:hAnsi="Calibri" w:cs="Arial"/>
                <w:color w:val="000000" w:themeColor="text1"/>
              </w:rPr>
            </w:pPr>
            <w:r w:rsidRPr="6DC4B2B2">
              <w:rPr>
                <w:rFonts w:ascii="Calibri" w:hAnsi="Calibri" w:cs="Arial"/>
                <w:color w:val="000000" w:themeColor="text1"/>
              </w:rPr>
              <w:t>TEL: 01233 81111</w:t>
            </w:r>
            <w:r w:rsidR="00C52C75">
              <w:rPr>
                <w:rFonts w:ascii="Calibri" w:hAnsi="Calibri" w:cs="Arial"/>
                <w:color w:val="000000" w:themeColor="text1"/>
              </w:rPr>
              <w:t>1</w:t>
            </w:r>
          </w:p>
          <w:p w:rsidRPr="00C95388" w:rsidR="00AB5E3F" w:rsidP="6DC4B2B2" w:rsidRDefault="00C52C75" w14:paraId="192BC97A" w14:textId="3EB42AD3">
            <w:pPr>
              <w:spacing w:line="240" w:lineRule="auto"/>
              <w:jc w:val="both"/>
              <w:rPr>
                <w:rFonts w:ascii="Calibri" w:hAnsi="Calibri" w:cs="Arial"/>
                <w:b/>
                <w:bCs/>
                <w:color w:val="000000" w:themeColor="text1"/>
              </w:rPr>
            </w:pPr>
            <w:r>
              <w:rPr>
                <w:rFonts w:ascii="Calibri" w:hAnsi="Calibri" w:cs="Arial"/>
                <w:color w:val="000000" w:themeColor="text1"/>
              </w:rPr>
              <w:t>Email: jonathan.rutland@chilmingtongreenschool.org.uk</w:t>
            </w:r>
            <w:r w:rsidRPr="00C95388">
              <w:rPr>
                <w:rFonts w:ascii="Calibri" w:hAnsi="Calibri" w:cs="Arial"/>
                <w:b/>
                <w:bCs/>
                <w:color w:val="000000" w:themeColor="text1"/>
              </w:rPr>
              <w:t xml:space="preserve"> </w:t>
            </w:r>
          </w:p>
        </w:tc>
      </w:tr>
    </w:tbl>
    <w:p w:rsidRPr="00C95388" w:rsidR="00AB5E3F" w:rsidP="6DC4B2B2" w:rsidRDefault="00AB5E3F" w14:paraId="2000BAEB" w14:textId="77777777">
      <w:pPr>
        <w:spacing w:after="0" w:line="240" w:lineRule="auto"/>
        <w:jc w:val="both"/>
        <w:rPr>
          <w:rFonts w:ascii="Calibri" w:hAnsi="Calibri" w:cs="Arial"/>
          <w:b/>
          <w:bCs/>
          <w:color w:val="000000" w:themeColor="text1"/>
        </w:rPr>
      </w:pPr>
    </w:p>
    <w:p w:rsidRPr="00C95388" w:rsidR="00AB5E3F" w:rsidP="6DC4B2B2" w:rsidRDefault="6DC4B2B2" w14:paraId="570F7E7F" w14:textId="77777777">
      <w:pPr>
        <w:spacing w:after="0" w:line="240" w:lineRule="auto"/>
        <w:jc w:val="both"/>
        <w:rPr>
          <w:rFonts w:ascii="Calibri" w:hAnsi="Calibri" w:cs="Arial"/>
          <w:b/>
          <w:bCs/>
          <w:color w:val="000000" w:themeColor="text1"/>
        </w:rPr>
      </w:pPr>
      <w:r w:rsidRPr="6DC4B2B2">
        <w:rPr>
          <w:rFonts w:ascii="Calibri" w:hAnsi="Calibri" w:cs="Arial"/>
          <w:b/>
          <w:bCs/>
          <w:color w:val="000000" w:themeColor="text1"/>
        </w:rPr>
        <w:t>POLICY STATEMENT</w:t>
      </w:r>
    </w:p>
    <w:p w:rsidRPr="00C95388" w:rsidR="00AB5E3F" w:rsidP="6DC4B2B2" w:rsidRDefault="6DC4B2B2" w14:paraId="08749FAA" w14:textId="4C5AC23F">
      <w:pPr>
        <w:spacing w:after="0" w:line="240" w:lineRule="auto"/>
        <w:jc w:val="both"/>
        <w:rPr>
          <w:color w:val="000000" w:themeColor="text1"/>
        </w:rPr>
      </w:pPr>
      <w:r w:rsidRPr="5A040DCC" w:rsidR="6DC4B2B2">
        <w:rPr>
          <w:color w:val="000000" w:themeColor="text1" w:themeTint="FF" w:themeShade="FF"/>
        </w:rPr>
        <w:t xml:space="preserve">This policy applies to </w:t>
      </w:r>
      <w:r w:rsidRPr="5A040DCC" w:rsidR="00C52C75">
        <w:rPr>
          <w:color w:val="000000" w:themeColor="text1" w:themeTint="FF" w:themeShade="FF"/>
        </w:rPr>
        <w:t>Chilmington Green</w:t>
      </w:r>
      <w:r w:rsidRPr="5A040DCC" w:rsidR="6DC4B2B2">
        <w:rPr>
          <w:color w:val="000000" w:themeColor="text1" w:themeTint="FF" w:themeShade="FF"/>
        </w:rPr>
        <w:t xml:space="preserve"> School (“the school”). United Learning Trust requires the School’s Local Governing Body to review and update this policy annually (as a minimum). This policy</w:t>
      </w:r>
      <w:r w:rsidRPr="5A040DCC" w:rsidR="00907CEE">
        <w:rPr>
          <w:color w:val="000000" w:themeColor="text1" w:themeTint="FF" w:themeShade="FF"/>
        </w:rPr>
        <w:t xml:space="preserve"> </w:t>
      </w:r>
      <w:r w:rsidRPr="5A040DCC" w:rsidR="3038A8AE">
        <w:rPr>
          <w:color w:val="000000" w:themeColor="text1" w:themeTint="FF" w:themeShade="FF"/>
        </w:rPr>
        <w:t xml:space="preserve">is </w:t>
      </w:r>
      <w:r w:rsidRPr="5A040DCC" w:rsidR="6DC4B2B2">
        <w:rPr>
          <w:color w:val="000000" w:themeColor="text1" w:themeTint="FF" w:themeShade="FF"/>
        </w:rPr>
        <w:t>availab</w:t>
      </w:r>
      <w:r w:rsidRPr="5A040DCC" w:rsidR="6DC4B2B2">
        <w:rPr>
          <w:color w:val="000000" w:themeColor="text1" w:themeTint="FF" w:themeShade="FF"/>
        </w:rPr>
        <w:t xml:space="preserve">le on the school website. This policy is ratified annually by the United Learning Group Board. </w:t>
      </w:r>
    </w:p>
    <w:p w:rsidR="00116682" w:rsidP="6DC4B2B2" w:rsidRDefault="6DC4B2B2" w14:paraId="680D7452" w14:textId="77777777">
      <w:pPr>
        <w:spacing w:after="0" w:line="240" w:lineRule="auto"/>
        <w:jc w:val="both"/>
      </w:pPr>
      <w:r>
        <w:t>This policy has regard to the following guidance and advice, as amended from time to time (and any supplemental guidance/advice referred to therein):</w:t>
      </w:r>
    </w:p>
    <w:p w:rsidR="00116682" w:rsidP="6DC4B2B2" w:rsidRDefault="6DC4B2B2" w14:paraId="673452F1" w14:textId="77777777">
      <w:pPr>
        <w:pStyle w:val="ListParagraph"/>
        <w:numPr>
          <w:ilvl w:val="0"/>
          <w:numId w:val="3"/>
        </w:numPr>
        <w:jc w:val="both"/>
      </w:pPr>
      <w:r>
        <w:t>Keeping Children Safe in Education (September 2022) (‘</w:t>
      </w:r>
      <w:r w:rsidRPr="6DC4B2B2">
        <w:rPr>
          <w:i/>
          <w:iCs/>
        </w:rPr>
        <w:t>KCSIE’</w:t>
      </w:r>
      <w:r>
        <w:t>)</w:t>
      </w:r>
    </w:p>
    <w:p w:rsidR="00116682" w:rsidP="6DC4B2B2" w:rsidRDefault="6DC4B2B2" w14:paraId="5D5EC9A1" w14:textId="77777777">
      <w:pPr>
        <w:pStyle w:val="ListParagraph"/>
        <w:numPr>
          <w:ilvl w:val="0"/>
          <w:numId w:val="3"/>
        </w:numPr>
        <w:jc w:val="both"/>
      </w:pPr>
      <w:r>
        <w:t>Disqualification under the Childcare Act 2006 (August 2018)</w:t>
      </w:r>
    </w:p>
    <w:p w:rsidR="00116682" w:rsidP="6DC4B2B2" w:rsidRDefault="6DC4B2B2" w14:paraId="186A1CC7" w14:textId="77777777">
      <w:pPr>
        <w:pStyle w:val="ListParagraph"/>
        <w:numPr>
          <w:ilvl w:val="0"/>
          <w:numId w:val="3"/>
        </w:numPr>
        <w:jc w:val="both"/>
      </w:pPr>
      <w:r>
        <w:t>What to do if you're worried a child is being abused: advice for practitioners (March 2015)</w:t>
      </w:r>
    </w:p>
    <w:p w:rsidR="00116682" w:rsidP="6DC4B2B2" w:rsidRDefault="6DC4B2B2" w14:paraId="70F8E566" w14:textId="17AA09FF">
      <w:pPr>
        <w:pStyle w:val="ListParagraph"/>
        <w:numPr>
          <w:ilvl w:val="0"/>
          <w:numId w:val="3"/>
        </w:numPr>
        <w:jc w:val="both"/>
      </w:pPr>
      <w:r>
        <w:t>UKCIS Sharing nudes and semi-nudes: advice for education settings working with children and young people December 2020</w:t>
      </w:r>
    </w:p>
    <w:p w:rsidR="00116682" w:rsidP="6DC4B2B2" w:rsidRDefault="6DC4B2B2" w14:paraId="39DEB85D" w14:textId="18D4A4DA">
      <w:pPr>
        <w:pStyle w:val="ListParagraph"/>
        <w:numPr>
          <w:ilvl w:val="0"/>
          <w:numId w:val="3"/>
        </w:numPr>
        <w:jc w:val="both"/>
      </w:pPr>
      <w:r>
        <w:t xml:space="preserve">Mental Health and Behaviour in Schools (November 2018) </w:t>
      </w:r>
    </w:p>
    <w:p w:rsidR="00116682" w:rsidP="6DC4B2B2" w:rsidRDefault="6DC4B2B2" w14:paraId="305398DC" w14:textId="77777777">
      <w:pPr>
        <w:pStyle w:val="ListParagraph"/>
        <w:numPr>
          <w:ilvl w:val="0"/>
          <w:numId w:val="3"/>
        </w:numPr>
        <w:jc w:val="both"/>
      </w:pPr>
      <w:r>
        <w:t xml:space="preserve">Preventing and Tackling Bullying (July 2017) </w:t>
      </w:r>
    </w:p>
    <w:p w:rsidR="00116682" w:rsidP="6DC4B2B2" w:rsidRDefault="6DC4B2B2" w14:paraId="121BF7EE" w14:textId="77777777">
      <w:pPr>
        <w:pStyle w:val="ListParagraph"/>
        <w:numPr>
          <w:ilvl w:val="0"/>
          <w:numId w:val="3"/>
        </w:numPr>
        <w:jc w:val="both"/>
      </w:pPr>
      <w:r>
        <w:t>Working Together to Safeguard Children (July 2018)</w:t>
      </w:r>
    </w:p>
    <w:p w:rsidRPr="00CE5BCF" w:rsidR="00116682" w:rsidP="6DC4B2B2" w:rsidRDefault="6DC4B2B2" w14:paraId="56032E4A" w14:textId="77777777">
      <w:pPr>
        <w:pStyle w:val="ListParagraph"/>
        <w:numPr>
          <w:ilvl w:val="0"/>
          <w:numId w:val="3"/>
        </w:numPr>
        <w:jc w:val="both"/>
      </w:pPr>
      <w:r>
        <w:t xml:space="preserve">Information sharing: advice for practitioners providing safeguarding services to children, young people, </w:t>
      </w:r>
      <w:proofErr w:type="gramStart"/>
      <w:r>
        <w:t>parents</w:t>
      </w:r>
      <w:proofErr w:type="gramEnd"/>
      <w:r>
        <w:t xml:space="preserve"> and carers (July 2018)</w:t>
      </w:r>
    </w:p>
    <w:p w:rsidRPr="00CE5BCF" w:rsidR="00116682" w:rsidP="6DC4B2B2" w:rsidRDefault="6DC4B2B2" w14:paraId="5313BC00" w14:textId="77777777">
      <w:pPr>
        <w:pStyle w:val="ListParagraph"/>
        <w:numPr>
          <w:ilvl w:val="0"/>
          <w:numId w:val="3"/>
        </w:numPr>
        <w:jc w:val="both"/>
      </w:pPr>
      <w:r>
        <w:t>Revised Prevent Duty Guidance: for England and Wales (April 2021)</w:t>
      </w:r>
    </w:p>
    <w:p w:rsidRPr="00CE5BCF" w:rsidR="00116682" w:rsidP="6DC4B2B2" w:rsidRDefault="6DC4B2B2" w14:paraId="37203427" w14:textId="77777777">
      <w:pPr>
        <w:pStyle w:val="ListParagraph"/>
        <w:numPr>
          <w:ilvl w:val="0"/>
          <w:numId w:val="3"/>
        </w:numPr>
        <w:jc w:val="both"/>
      </w:pPr>
      <w:r>
        <w:t>Protecting children from radicalisation: the prevent duty - Guidance for schools and childcare providers on preventing children and young people from being drawn into terrorism (updated August 2015)</w:t>
      </w:r>
    </w:p>
    <w:p w:rsidRPr="0061369E" w:rsidR="00116682" w:rsidP="6DC4B2B2" w:rsidRDefault="6DC4B2B2" w14:paraId="697D8213" w14:textId="77777777">
      <w:pPr>
        <w:pStyle w:val="ListParagraph"/>
        <w:numPr>
          <w:ilvl w:val="0"/>
          <w:numId w:val="3"/>
        </w:numPr>
        <w:jc w:val="both"/>
        <w:rPr>
          <w:lang w:val="en"/>
        </w:rPr>
      </w:pPr>
      <w:r w:rsidRPr="338EE611">
        <w:rPr>
          <w:lang w:val="en"/>
        </w:rPr>
        <w:t xml:space="preserve">Relationships education, </w:t>
      </w:r>
      <w:proofErr w:type="gramStart"/>
      <w:r w:rsidRPr="338EE611">
        <w:rPr>
          <w:lang w:val="en"/>
        </w:rPr>
        <w:t>relationships</w:t>
      </w:r>
      <w:proofErr w:type="gramEnd"/>
      <w:r w:rsidRPr="338EE611">
        <w:rPr>
          <w:lang w:val="en"/>
        </w:rPr>
        <w:t xml:space="preserve"> and sex education (RSE) and health education (updated September 2021)</w:t>
      </w:r>
    </w:p>
    <w:p w:rsidR="105DAE1B" w:rsidP="338EE611" w:rsidRDefault="105DAE1B" w14:paraId="48A3AB15" w14:textId="469E2DA5">
      <w:pPr>
        <w:pStyle w:val="ListParagraph"/>
        <w:numPr>
          <w:ilvl w:val="0"/>
          <w:numId w:val="3"/>
        </w:numPr>
        <w:jc w:val="both"/>
        <w:rPr>
          <w:rFonts w:eastAsia="Calibri" w:cs="Calibri"/>
          <w:lang w:val="en"/>
        </w:rPr>
      </w:pPr>
      <w:r w:rsidRPr="338EE611">
        <w:rPr>
          <w:rFonts w:eastAsia="Calibri" w:cs="Calibri"/>
          <w:lang w:val="en"/>
        </w:rPr>
        <w:t>Equality Act (2010)</w:t>
      </w:r>
    </w:p>
    <w:p w:rsidRPr="00CE5BCF" w:rsidR="00116682" w:rsidP="6DC4B2B2" w:rsidRDefault="6DC4B2B2" w14:paraId="5556CC2D" w14:textId="77777777">
      <w:pPr>
        <w:pStyle w:val="ListParagraph"/>
        <w:numPr>
          <w:ilvl w:val="0"/>
          <w:numId w:val="3"/>
        </w:numPr>
        <w:jc w:val="both"/>
      </w:pPr>
      <w:r>
        <w:t>The Human Rights Act (1998)</w:t>
      </w:r>
    </w:p>
    <w:p w:rsidRPr="00C95388" w:rsidR="003C571D" w:rsidP="6DC4B2B2" w:rsidRDefault="00893DA5" w14:paraId="7C350C28" w14:textId="314470E4">
      <w:pPr>
        <w:spacing w:after="0" w:line="240" w:lineRule="auto"/>
        <w:jc w:val="both"/>
        <w:rPr>
          <w:color w:val="000000" w:themeColor="text1"/>
        </w:rPr>
      </w:pPr>
      <w:r>
        <w:br/>
      </w:r>
      <w:r w:rsidRPr="6DC4B2B2" w:rsidR="6DC4B2B2">
        <w:rPr>
          <w:color w:val="000000" w:themeColor="text1"/>
        </w:rPr>
        <w:t xml:space="preserve">This policy also takes into account the procedures and practice of </w:t>
      </w:r>
      <w:proofErr w:type="gramStart"/>
      <w:r w:rsidRPr="6DC4B2B2" w:rsidR="6DC4B2B2">
        <w:rPr>
          <w:color w:val="000000" w:themeColor="text1"/>
        </w:rPr>
        <w:t>KCC</w:t>
      </w:r>
      <w:proofErr w:type="gramEnd"/>
      <w:r w:rsidRPr="6DC4B2B2" w:rsidR="6DC4B2B2">
        <w:rPr>
          <w:color w:val="000000" w:themeColor="text1"/>
        </w:rPr>
        <w:t xml:space="preserve"> and the published safeguarding arrangements set out by the local safeguarding partners https://www.kscmp.org.uk/</w:t>
      </w:r>
      <w:r w:rsidRPr="6DC4B2B2" w:rsidR="6DC4B2B2">
        <w:rPr>
          <w:i/>
          <w:iCs/>
          <w:color w:val="000000" w:themeColor="text1"/>
        </w:rPr>
        <w:t xml:space="preserve">.  </w:t>
      </w:r>
      <w:r w:rsidRPr="6DC4B2B2" w:rsidR="6DC4B2B2">
        <w:rPr>
          <w:color w:val="000000" w:themeColor="text1"/>
        </w:rPr>
        <w:t xml:space="preserve">The Local Governing body, </w:t>
      </w:r>
      <w:r w:rsidR="00C52C75">
        <w:rPr>
          <w:color w:val="000000" w:themeColor="text1"/>
        </w:rPr>
        <w:t>Chilmington Green</w:t>
      </w:r>
      <w:r w:rsidRPr="6DC4B2B2" w:rsidR="6DC4B2B2">
        <w:rPr>
          <w:color w:val="000000" w:themeColor="text1"/>
        </w:rPr>
        <w:t xml:space="preserve"> </w:t>
      </w:r>
      <w:proofErr w:type="gramStart"/>
      <w:r w:rsidRPr="6DC4B2B2" w:rsidR="6DC4B2B2">
        <w:rPr>
          <w:color w:val="000000" w:themeColor="text1"/>
        </w:rPr>
        <w:t>School</w:t>
      </w:r>
      <w:proofErr w:type="gramEnd"/>
      <w:r w:rsidRPr="6DC4B2B2" w:rsidR="6DC4B2B2">
        <w:rPr>
          <w:color w:val="000000" w:themeColor="text1"/>
        </w:rPr>
        <w:t xml:space="preserve"> and the senior leadership team, especially the designated safeguarding leads, will:</w:t>
      </w:r>
    </w:p>
    <w:p w:rsidRPr="00C95388" w:rsidR="003C571D" w:rsidP="6DC4B2B2" w:rsidRDefault="6DC4B2B2" w14:paraId="1A2043F5" w14:textId="77777777">
      <w:pPr>
        <w:pStyle w:val="ListParagraph"/>
        <w:numPr>
          <w:ilvl w:val="0"/>
          <w:numId w:val="18"/>
        </w:numPr>
        <w:jc w:val="both"/>
        <w:rPr>
          <w:color w:val="000000" w:themeColor="text1"/>
          <w:lang w:eastAsia="en-GB"/>
        </w:rPr>
      </w:pPr>
      <w:r w:rsidRPr="6DC4B2B2">
        <w:rPr>
          <w:color w:val="000000" w:themeColor="text1"/>
        </w:rPr>
        <w:t>make themselves aware of and follow their local arrangements (including the local criteria for action and the local protocol for assessment)</w:t>
      </w:r>
    </w:p>
    <w:p w:rsidRPr="00C95388" w:rsidR="003C571D" w:rsidP="6DC4B2B2" w:rsidRDefault="6DC4B2B2" w14:paraId="62DBD75B" w14:textId="77777777">
      <w:pPr>
        <w:pStyle w:val="ListParagraph"/>
        <w:numPr>
          <w:ilvl w:val="0"/>
          <w:numId w:val="18"/>
        </w:numPr>
        <w:jc w:val="both"/>
        <w:rPr>
          <w:color w:val="000000" w:themeColor="text1"/>
          <w:lang w:eastAsia="en-GB"/>
        </w:rPr>
      </w:pPr>
      <w:r w:rsidRPr="6DC4B2B2">
        <w:rPr>
          <w:color w:val="000000" w:themeColor="text1"/>
        </w:rPr>
        <w:t xml:space="preserve">ensure this is reflected in their own policies and </w:t>
      </w:r>
      <w:proofErr w:type="gramStart"/>
      <w:r w:rsidRPr="6DC4B2B2">
        <w:rPr>
          <w:color w:val="000000" w:themeColor="text1"/>
        </w:rPr>
        <w:t>procedures</w:t>
      </w:r>
      <w:proofErr w:type="gramEnd"/>
    </w:p>
    <w:p w:rsidRPr="00C95388" w:rsidR="003C571D" w:rsidP="6DC4B2B2" w:rsidRDefault="6DC4B2B2" w14:paraId="26E1B798" w14:textId="77777777">
      <w:pPr>
        <w:pStyle w:val="ListParagraph"/>
        <w:numPr>
          <w:ilvl w:val="0"/>
          <w:numId w:val="18"/>
        </w:numPr>
        <w:jc w:val="both"/>
        <w:rPr>
          <w:color w:val="000000" w:themeColor="text1"/>
          <w:lang w:eastAsia="en-GB"/>
        </w:rPr>
      </w:pPr>
      <w:r w:rsidRPr="6DC4B2B2">
        <w:rPr>
          <w:color w:val="000000" w:themeColor="text1"/>
        </w:rPr>
        <w:t xml:space="preserve">supply information as requested by the three safeguarding </w:t>
      </w:r>
      <w:proofErr w:type="gramStart"/>
      <w:r w:rsidRPr="6DC4B2B2">
        <w:rPr>
          <w:color w:val="000000" w:themeColor="text1"/>
        </w:rPr>
        <w:t>partners</w:t>
      </w:r>
      <w:proofErr w:type="gramEnd"/>
      <w:r w:rsidRPr="6DC4B2B2">
        <w:rPr>
          <w:color w:val="000000" w:themeColor="text1"/>
        </w:rPr>
        <w:t xml:space="preserve">  </w:t>
      </w:r>
    </w:p>
    <w:p w:rsidRPr="00C95388" w:rsidR="003C571D" w:rsidP="6DC4B2B2" w:rsidRDefault="6DC4B2B2" w14:paraId="3C4D0D86" w14:textId="77777777">
      <w:pPr>
        <w:pStyle w:val="ListParagraph"/>
        <w:numPr>
          <w:ilvl w:val="0"/>
          <w:numId w:val="18"/>
        </w:numPr>
        <w:jc w:val="both"/>
        <w:rPr>
          <w:color w:val="000000" w:themeColor="text1"/>
          <w:lang w:eastAsia="en-GB"/>
        </w:rPr>
      </w:pPr>
      <w:r w:rsidRPr="6DC4B2B2">
        <w:rPr>
          <w:color w:val="000000" w:themeColor="text1"/>
        </w:rPr>
        <w:t xml:space="preserve">work with social care, the police, health services and other services to promote the welfare of children and protect them from </w:t>
      </w:r>
      <w:proofErr w:type="gramStart"/>
      <w:r w:rsidRPr="6DC4B2B2">
        <w:rPr>
          <w:color w:val="000000" w:themeColor="text1"/>
        </w:rPr>
        <w:t>harm</w:t>
      </w:r>
      <w:proofErr w:type="gramEnd"/>
    </w:p>
    <w:p w:rsidRPr="00C95388" w:rsidR="00B56621" w:rsidP="6DC4B2B2" w:rsidRDefault="00B56621" w14:paraId="730C9635" w14:textId="77777777">
      <w:pPr>
        <w:autoSpaceDE w:val="0"/>
        <w:autoSpaceDN w:val="0"/>
        <w:adjustRightInd w:val="0"/>
        <w:spacing w:after="0" w:line="240" w:lineRule="auto"/>
        <w:jc w:val="both"/>
        <w:rPr>
          <w:rFonts w:ascii="Arial" w:hAnsi="Arial" w:cs="Arial"/>
          <w:color w:val="000000" w:themeColor="text1"/>
          <w:sz w:val="24"/>
          <w:szCs w:val="24"/>
        </w:rPr>
      </w:pPr>
    </w:p>
    <w:p w:rsidRPr="00C95388" w:rsidR="002A3E81" w:rsidP="6DC4B2B2" w:rsidRDefault="6DC4B2B2" w14:paraId="44EB68DD" w14:textId="77777777">
      <w:pPr>
        <w:pStyle w:val="Default"/>
        <w:jc w:val="both"/>
        <w:rPr>
          <w:rFonts w:ascii="Calibri" w:hAnsi="Calibri" w:cs="Calibri"/>
          <w:color w:val="000000" w:themeColor="text1"/>
          <w:sz w:val="22"/>
          <w:szCs w:val="22"/>
        </w:rPr>
      </w:pPr>
      <w:r w:rsidRPr="6DC4B2B2">
        <w:rPr>
          <w:rFonts w:asciiTheme="minorHAnsi" w:hAnsiTheme="minorHAnsi" w:cstheme="minorBidi"/>
          <w:color w:val="000000" w:themeColor="text1"/>
          <w:sz w:val="22"/>
          <w:szCs w:val="22"/>
        </w:rPr>
        <w:t xml:space="preserve">Safeguarding and promoting the welfare of children is </w:t>
      </w:r>
      <w:r w:rsidRPr="6DC4B2B2">
        <w:rPr>
          <w:rFonts w:asciiTheme="minorHAnsi" w:hAnsiTheme="minorHAnsi" w:cstheme="minorBidi"/>
          <w:b/>
          <w:bCs/>
          <w:color w:val="000000" w:themeColor="text1"/>
          <w:sz w:val="22"/>
          <w:szCs w:val="22"/>
        </w:rPr>
        <w:t xml:space="preserve">everyone’s </w:t>
      </w:r>
      <w:r w:rsidRPr="6DC4B2B2">
        <w:rPr>
          <w:rFonts w:asciiTheme="minorHAnsi" w:hAnsiTheme="minorHAnsi" w:cstheme="minorBidi"/>
          <w:color w:val="000000" w:themeColor="text1"/>
          <w:sz w:val="22"/>
          <w:szCs w:val="22"/>
        </w:rPr>
        <w:t>responsibility.</w:t>
      </w:r>
      <w:r w:rsidRPr="6DC4B2B2">
        <w:rPr>
          <w:rFonts w:cstheme="minorBidi"/>
          <w:color w:val="000000" w:themeColor="text1"/>
        </w:rPr>
        <w:t xml:space="preserve"> </w:t>
      </w:r>
      <w:r w:rsidRPr="6DC4B2B2">
        <w:rPr>
          <w:rFonts w:asciiTheme="minorHAnsi" w:hAnsiTheme="minorHAnsi" w:cstheme="minorBidi"/>
          <w:b/>
          <w:bCs/>
          <w:color w:val="000000" w:themeColor="text1"/>
          <w:sz w:val="22"/>
          <w:szCs w:val="22"/>
        </w:rPr>
        <w:t xml:space="preserve">Everyone </w:t>
      </w:r>
      <w:r w:rsidRPr="6DC4B2B2">
        <w:rPr>
          <w:rFonts w:asciiTheme="minorHAnsi" w:hAnsiTheme="minorHAnsi" w:cstheme="minorBidi"/>
          <w:color w:val="000000" w:themeColor="text1"/>
          <w:sz w:val="22"/>
          <w:szCs w:val="22"/>
        </w:rPr>
        <w:t xml:space="preserve">who </w:t>
      </w:r>
      <w:proofErr w:type="gramStart"/>
      <w:r w:rsidRPr="6DC4B2B2">
        <w:rPr>
          <w:rFonts w:asciiTheme="minorHAnsi" w:hAnsiTheme="minorHAnsi" w:cstheme="minorBidi"/>
          <w:color w:val="000000" w:themeColor="text1"/>
          <w:sz w:val="22"/>
          <w:szCs w:val="22"/>
        </w:rPr>
        <w:t>comes into contact with</w:t>
      </w:r>
      <w:proofErr w:type="gramEnd"/>
      <w:r w:rsidRPr="6DC4B2B2">
        <w:rPr>
          <w:rFonts w:asciiTheme="minorHAnsi" w:hAnsiTheme="minorHAnsi" w:cstheme="minorBidi"/>
          <w:color w:val="000000" w:themeColor="text1"/>
          <w:sz w:val="22"/>
          <w:szCs w:val="22"/>
        </w:rPr>
        <w:t xml:space="preserve"> children and their families has a role to play. In</w:t>
      </w:r>
      <w:r w:rsidRPr="6DC4B2B2">
        <w:rPr>
          <w:rFonts w:cstheme="minorBidi"/>
          <w:color w:val="000000" w:themeColor="text1"/>
        </w:rPr>
        <w:t xml:space="preserve"> </w:t>
      </w:r>
      <w:r w:rsidRPr="6DC4B2B2">
        <w:rPr>
          <w:rFonts w:asciiTheme="minorHAnsi" w:hAnsiTheme="minorHAnsi" w:cstheme="minorBidi"/>
          <w:color w:val="000000" w:themeColor="text1"/>
          <w:sz w:val="22"/>
          <w:szCs w:val="22"/>
        </w:rPr>
        <w:t>order to fulfil this responsibility effectively, all practitioners should make sure their</w:t>
      </w:r>
      <w:r w:rsidRPr="6DC4B2B2">
        <w:rPr>
          <w:rFonts w:cstheme="minorBidi"/>
          <w:color w:val="000000" w:themeColor="text1"/>
        </w:rPr>
        <w:t xml:space="preserve"> </w:t>
      </w:r>
      <w:r w:rsidRPr="6DC4B2B2">
        <w:rPr>
          <w:rFonts w:asciiTheme="minorHAnsi" w:hAnsiTheme="minorHAnsi" w:cstheme="minorBidi"/>
          <w:color w:val="000000" w:themeColor="text1"/>
          <w:sz w:val="22"/>
          <w:szCs w:val="22"/>
        </w:rPr>
        <w:t xml:space="preserve">approach is </w:t>
      </w:r>
      <w:proofErr w:type="gramStart"/>
      <w:r w:rsidRPr="6DC4B2B2">
        <w:rPr>
          <w:rFonts w:asciiTheme="minorHAnsi" w:hAnsiTheme="minorHAnsi" w:cstheme="minorBidi"/>
          <w:color w:val="000000" w:themeColor="text1"/>
          <w:sz w:val="22"/>
          <w:szCs w:val="22"/>
        </w:rPr>
        <w:t>child-centred</w:t>
      </w:r>
      <w:proofErr w:type="gramEnd"/>
      <w:r w:rsidRPr="6DC4B2B2">
        <w:rPr>
          <w:rFonts w:asciiTheme="minorHAnsi" w:hAnsiTheme="minorHAnsi" w:cstheme="minorBidi"/>
          <w:color w:val="000000" w:themeColor="text1"/>
          <w:sz w:val="22"/>
          <w:szCs w:val="22"/>
        </w:rPr>
        <w:t xml:space="preserve">. This means that they should consider, </w:t>
      </w:r>
      <w:proofErr w:type="gramStart"/>
      <w:r w:rsidRPr="6DC4B2B2">
        <w:rPr>
          <w:rFonts w:asciiTheme="minorHAnsi" w:hAnsiTheme="minorHAnsi" w:cstheme="minorBidi"/>
          <w:color w:val="000000" w:themeColor="text1"/>
          <w:sz w:val="22"/>
          <w:szCs w:val="22"/>
        </w:rPr>
        <w:t>at all times</w:t>
      </w:r>
      <w:proofErr w:type="gramEnd"/>
      <w:r w:rsidRPr="6DC4B2B2">
        <w:rPr>
          <w:rFonts w:asciiTheme="minorHAnsi" w:hAnsiTheme="minorHAnsi" w:cstheme="minorBidi"/>
          <w:color w:val="000000" w:themeColor="text1"/>
          <w:sz w:val="22"/>
          <w:szCs w:val="22"/>
        </w:rPr>
        <w:t>, what is in</w:t>
      </w:r>
      <w:r w:rsidRPr="6DC4B2B2">
        <w:rPr>
          <w:rFonts w:cstheme="minorBidi"/>
          <w:color w:val="000000" w:themeColor="text1"/>
        </w:rPr>
        <w:t xml:space="preserve"> </w:t>
      </w:r>
      <w:r w:rsidRPr="6DC4B2B2">
        <w:rPr>
          <w:rFonts w:asciiTheme="minorHAnsi" w:hAnsiTheme="minorHAnsi" w:cstheme="minorBidi"/>
          <w:color w:val="000000" w:themeColor="text1"/>
          <w:sz w:val="22"/>
          <w:szCs w:val="22"/>
        </w:rPr>
        <w:t xml:space="preserve">the </w:t>
      </w:r>
      <w:r w:rsidRPr="6DC4B2B2">
        <w:rPr>
          <w:rFonts w:asciiTheme="minorHAnsi" w:hAnsiTheme="minorHAnsi" w:cstheme="minorBidi"/>
          <w:b/>
          <w:bCs/>
          <w:color w:val="000000" w:themeColor="text1"/>
          <w:sz w:val="22"/>
          <w:szCs w:val="22"/>
        </w:rPr>
        <w:t xml:space="preserve">best interests </w:t>
      </w:r>
      <w:r w:rsidRPr="6DC4B2B2">
        <w:rPr>
          <w:rFonts w:asciiTheme="minorHAnsi" w:hAnsiTheme="minorHAnsi" w:cstheme="minorBidi"/>
          <w:color w:val="000000" w:themeColor="text1"/>
          <w:sz w:val="22"/>
          <w:szCs w:val="22"/>
        </w:rPr>
        <w:t>of the child.</w:t>
      </w:r>
      <w:r w:rsidRPr="6DC4B2B2">
        <w:rPr>
          <w:rFonts w:cstheme="minorBidi"/>
          <w:color w:val="000000" w:themeColor="text1"/>
        </w:rPr>
        <w:t xml:space="preserve">  </w:t>
      </w:r>
      <w:r w:rsidRPr="6DC4B2B2">
        <w:rPr>
          <w:rFonts w:ascii="Calibri" w:hAnsi="Calibri" w:cs="Calibri"/>
          <w:color w:val="000000" w:themeColor="text1"/>
          <w:sz w:val="22"/>
          <w:szCs w:val="22"/>
        </w:rPr>
        <w:t xml:space="preserve">If children and families are to receive the right help at the right time, </w:t>
      </w:r>
      <w:r w:rsidRPr="6DC4B2B2">
        <w:rPr>
          <w:rFonts w:ascii="Calibri" w:hAnsi="Calibri" w:cs="Calibri"/>
          <w:b/>
          <w:bCs/>
          <w:color w:val="000000" w:themeColor="text1"/>
          <w:sz w:val="22"/>
          <w:szCs w:val="22"/>
        </w:rPr>
        <w:t xml:space="preserve">everyone </w:t>
      </w:r>
      <w:r w:rsidRPr="6DC4B2B2">
        <w:rPr>
          <w:rFonts w:ascii="Calibri" w:hAnsi="Calibri" w:cs="Calibri"/>
          <w:color w:val="000000" w:themeColor="text1"/>
          <w:sz w:val="22"/>
          <w:szCs w:val="22"/>
        </w:rPr>
        <w:t xml:space="preserve">who </w:t>
      </w:r>
      <w:proofErr w:type="gramStart"/>
      <w:r w:rsidRPr="6DC4B2B2">
        <w:rPr>
          <w:rFonts w:ascii="Calibri" w:hAnsi="Calibri" w:cs="Calibri"/>
          <w:color w:val="000000" w:themeColor="text1"/>
          <w:sz w:val="22"/>
          <w:szCs w:val="22"/>
        </w:rPr>
        <w:t>comes into contact with</w:t>
      </w:r>
      <w:proofErr w:type="gramEnd"/>
      <w:r w:rsidRPr="6DC4B2B2">
        <w:rPr>
          <w:rFonts w:ascii="Calibri" w:hAnsi="Calibri" w:cs="Calibri"/>
          <w:color w:val="000000" w:themeColor="text1"/>
          <w:sz w:val="22"/>
          <w:szCs w:val="22"/>
        </w:rPr>
        <w:t xml:space="preserve"> them has a role to play in identifying concerns, sharing information and taking prompt action.</w:t>
      </w:r>
    </w:p>
    <w:p w:rsidRPr="00C95388" w:rsidR="00B56621" w:rsidP="6DC4B2B2" w:rsidRDefault="00B56621" w14:paraId="1622B8A2" w14:textId="77777777">
      <w:pPr>
        <w:autoSpaceDE w:val="0"/>
        <w:autoSpaceDN w:val="0"/>
        <w:adjustRightInd w:val="0"/>
        <w:spacing w:after="0" w:line="240" w:lineRule="auto"/>
        <w:jc w:val="both"/>
        <w:rPr>
          <w:color w:val="000000" w:themeColor="text1"/>
        </w:rPr>
      </w:pPr>
    </w:p>
    <w:p w:rsidRPr="00C95388" w:rsidR="00954C55" w:rsidP="6DC4B2B2" w:rsidRDefault="00C52C75" w14:paraId="4D11EA3B" w14:textId="39534BE9">
      <w:pPr>
        <w:spacing w:after="0" w:line="240" w:lineRule="auto"/>
        <w:jc w:val="both"/>
        <w:rPr>
          <w:color w:val="000000" w:themeColor="text1"/>
        </w:rPr>
      </w:pPr>
      <w:r>
        <w:rPr>
          <w:color w:val="000000" w:themeColor="text1"/>
        </w:rPr>
        <w:t>Chilmington Green</w:t>
      </w:r>
      <w:r w:rsidRPr="1611E102" w:rsidR="1611E102">
        <w:rPr>
          <w:color w:val="000000" w:themeColor="text1"/>
        </w:rPr>
        <w:t xml:space="preserve"> School facilitates a whole school approach to safeguarding. This means ensuring safeguarding and child protection are at the forefront and underpin all relevant aspects of process and </w:t>
      </w:r>
      <w:r w:rsidRPr="1611E102" w:rsidR="1611E102">
        <w:rPr>
          <w:color w:val="000000" w:themeColor="text1"/>
        </w:rPr>
        <w:lastRenderedPageBreak/>
        <w:t>policy development. Staff working with children should have an attitude of ‘</w:t>
      </w:r>
      <w:r w:rsidRPr="1611E102" w:rsidR="1611E102">
        <w:rPr>
          <w:b/>
          <w:bCs/>
          <w:color w:val="000000" w:themeColor="text1"/>
        </w:rPr>
        <w:t>it could happen here</w:t>
      </w:r>
      <w:r w:rsidRPr="1611E102" w:rsidR="1611E102">
        <w:rPr>
          <w:color w:val="000000" w:themeColor="text1"/>
        </w:rPr>
        <w:t xml:space="preserve">’ and no reports does not mean it is not happening.  Ultimately, all systems, processes and policies should operate with the best interests of the child at their heart. Where there is a safeguarding concern, the school will ensure the child’s wishes and feelings are </w:t>
      </w:r>
      <w:proofErr w:type="gramStart"/>
      <w:r w:rsidRPr="1611E102" w:rsidR="1611E102">
        <w:rPr>
          <w:color w:val="000000" w:themeColor="text1"/>
        </w:rPr>
        <w:t>taken into account</w:t>
      </w:r>
      <w:proofErr w:type="gramEnd"/>
      <w:r w:rsidRPr="1611E102" w:rsidR="1611E102">
        <w:rPr>
          <w:color w:val="000000" w:themeColor="text1"/>
        </w:rPr>
        <w:t xml:space="preserve"> when determining what action to take and what services to provide.   Systems are in place for children to express their views and give feedback.</w:t>
      </w:r>
    </w:p>
    <w:p w:rsidRPr="00C95388" w:rsidR="00954C55" w:rsidP="6DC4B2B2" w:rsidRDefault="00954C55" w14:paraId="4353A8EF" w14:textId="77777777">
      <w:pPr>
        <w:spacing w:after="0" w:line="240" w:lineRule="auto"/>
        <w:jc w:val="both"/>
        <w:rPr>
          <w:color w:val="000000" w:themeColor="text1"/>
          <w:lang w:eastAsia="en-GB"/>
        </w:rPr>
      </w:pPr>
    </w:p>
    <w:p w:rsidRPr="00C95388" w:rsidR="00AB5E3F" w:rsidP="6DC4B2B2" w:rsidRDefault="6DC4B2B2" w14:paraId="7B84A7F2" w14:textId="77777777">
      <w:pPr>
        <w:spacing w:after="0" w:line="240" w:lineRule="auto"/>
        <w:jc w:val="both"/>
        <w:rPr>
          <w:color w:val="000000" w:themeColor="text1"/>
        </w:rPr>
      </w:pPr>
      <w:r w:rsidRPr="6DC4B2B2">
        <w:rPr>
          <w:b/>
          <w:bCs/>
          <w:color w:val="000000" w:themeColor="text1"/>
        </w:rPr>
        <w:t xml:space="preserve">CONCERNS ABOUT A CHILD </w:t>
      </w:r>
    </w:p>
    <w:p w:rsidRPr="00C95388" w:rsidR="00AB5E3F" w:rsidP="6DC4B2B2" w:rsidRDefault="6DC4B2B2" w14:paraId="2B2BE7ED" w14:textId="77777777">
      <w:pPr>
        <w:spacing w:after="0" w:line="240" w:lineRule="auto"/>
        <w:jc w:val="both"/>
        <w:rPr>
          <w:color w:val="000000" w:themeColor="text1"/>
        </w:rPr>
      </w:pPr>
      <w:r w:rsidRPr="6DC4B2B2">
        <w:rPr>
          <w:color w:val="000000" w:themeColor="text1"/>
        </w:rPr>
        <w:t xml:space="preserve">The school always has a duty to consider the best interests of the student and take action to enable all students to achieve the best outcomes.  Safeguarding and promoting the welfare of children is </w:t>
      </w:r>
      <w:r w:rsidRPr="6DC4B2B2">
        <w:rPr>
          <w:b/>
          <w:bCs/>
          <w:color w:val="000000" w:themeColor="text1"/>
        </w:rPr>
        <w:t>everyone’s</w:t>
      </w:r>
      <w:r w:rsidRPr="6DC4B2B2">
        <w:rPr>
          <w:color w:val="000000" w:themeColor="text1"/>
        </w:rPr>
        <w:t xml:space="preserve"> responsibility. Everyone has a role to play in identifying concerns, sharing </w:t>
      </w:r>
      <w:proofErr w:type="gramStart"/>
      <w:r w:rsidRPr="6DC4B2B2">
        <w:rPr>
          <w:color w:val="000000" w:themeColor="text1"/>
        </w:rPr>
        <w:t>information</w:t>
      </w:r>
      <w:proofErr w:type="gramEnd"/>
      <w:r w:rsidRPr="6DC4B2B2">
        <w:rPr>
          <w:color w:val="000000" w:themeColor="text1"/>
        </w:rPr>
        <w:t xml:space="preserve"> and taking prompt action in accordance with this policy. </w:t>
      </w:r>
    </w:p>
    <w:p w:rsidR="00AF7B2A" w:rsidP="6DC4B2B2" w:rsidRDefault="00AF7B2A" w14:paraId="5E978FA6" w14:textId="77777777">
      <w:pPr>
        <w:spacing w:after="0" w:line="240" w:lineRule="auto"/>
        <w:jc w:val="both"/>
        <w:rPr>
          <w:color w:val="000000" w:themeColor="text1"/>
        </w:rPr>
      </w:pPr>
    </w:p>
    <w:p w:rsidRPr="00C95388" w:rsidR="00AB5E3F" w:rsidP="6DC4B2B2" w:rsidRDefault="6DC4B2B2" w14:paraId="4E6D300F" w14:textId="3F0FDCD4">
      <w:pPr>
        <w:spacing w:after="0" w:line="240" w:lineRule="auto"/>
        <w:jc w:val="both"/>
        <w:rPr>
          <w:color w:val="000000" w:themeColor="text1"/>
        </w:rPr>
      </w:pPr>
      <w:r w:rsidRPr="02020E5C">
        <w:rPr>
          <w:color w:val="000000" w:themeColor="text1"/>
        </w:rPr>
        <w:t xml:space="preserve">The school has arrangements for listening to children and providing early help and processes for children to raise concerns about themselves or their peers. Details of these arrangements are outlined to each student of </w:t>
      </w:r>
      <w:r w:rsidR="00C52C75">
        <w:rPr>
          <w:color w:val="000000" w:themeColor="text1"/>
        </w:rPr>
        <w:t>Chilmington Green</w:t>
      </w:r>
      <w:r w:rsidRPr="02020E5C">
        <w:rPr>
          <w:color w:val="000000" w:themeColor="text1"/>
        </w:rPr>
        <w:t xml:space="preserve"> School throughout the year.</w:t>
      </w:r>
      <w:r w:rsidRPr="02020E5C" w:rsidR="4E93CAA2">
        <w:rPr>
          <w:color w:val="000000" w:themeColor="text1"/>
        </w:rPr>
        <w:t xml:space="preserve"> Students can approach any member of staff to talk, with posters around site directing them to the safeguarding team. They can also indicate to their tutor that they want to talk to someone, and that will be assigned to a DS</w:t>
      </w:r>
      <w:r w:rsidRPr="02020E5C" w:rsidR="1981AA7A">
        <w:rPr>
          <w:color w:val="000000" w:themeColor="text1"/>
        </w:rPr>
        <w:t>L</w:t>
      </w:r>
      <w:r w:rsidRPr="02020E5C" w:rsidR="4E93CAA2">
        <w:rPr>
          <w:color w:val="000000" w:themeColor="text1"/>
        </w:rPr>
        <w:t>, usually their Head of Year.</w:t>
      </w:r>
      <w:r w:rsidRPr="02020E5C">
        <w:rPr>
          <w:color w:val="000000" w:themeColor="text1"/>
        </w:rPr>
        <w:t xml:space="preserve"> Parents/carers can contact form tutors regarding concerns.  </w:t>
      </w:r>
    </w:p>
    <w:p w:rsidRPr="00C95388" w:rsidR="00A72A6F" w:rsidP="6DC4B2B2" w:rsidRDefault="6DC4B2B2" w14:paraId="303AAD9D" w14:textId="60FCE44F">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Staff should expect to support social workers and other agencies following any referral. </w:t>
      </w:r>
    </w:p>
    <w:p w:rsidRPr="00C95388" w:rsidR="000B52FA" w:rsidP="6DC4B2B2" w:rsidRDefault="000B52FA" w14:paraId="562324F8" w14:textId="77777777">
      <w:pPr>
        <w:spacing w:after="0" w:line="240" w:lineRule="auto"/>
        <w:jc w:val="both"/>
        <w:rPr>
          <w:b/>
          <w:bCs/>
          <w:color w:val="000000" w:themeColor="text1"/>
        </w:rPr>
      </w:pPr>
    </w:p>
    <w:p w:rsidRPr="00C95388" w:rsidR="00AB5E3F" w:rsidP="6DC4B2B2" w:rsidRDefault="6DC4B2B2" w14:paraId="1D4E1C22" w14:textId="77777777">
      <w:pPr>
        <w:spacing w:after="0" w:line="240" w:lineRule="auto"/>
        <w:jc w:val="both"/>
        <w:rPr>
          <w:b/>
          <w:bCs/>
          <w:color w:val="000000" w:themeColor="text1"/>
        </w:rPr>
      </w:pPr>
      <w:r w:rsidRPr="6DC4B2B2">
        <w:rPr>
          <w:b/>
          <w:bCs/>
          <w:color w:val="000000" w:themeColor="text1"/>
        </w:rPr>
        <w:t>Definitions of Safeguarding and Types and Signs of Abuse</w:t>
      </w:r>
    </w:p>
    <w:p w:rsidRPr="00C95388" w:rsidR="00AB5E3F" w:rsidP="6DC4B2B2" w:rsidRDefault="6DC4B2B2" w14:paraId="5899F641" w14:textId="77777777">
      <w:pPr>
        <w:spacing w:after="0" w:line="240" w:lineRule="auto"/>
        <w:jc w:val="both"/>
        <w:rPr>
          <w:color w:val="000000" w:themeColor="text1"/>
        </w:rPr>
      </w:pPr>
      <w:r w:rsidRPr="6DC4B2B2">
        <w:rPr>
          <w:color w:val="000000" w:themeColor="text1"/>
        </w:rPr>
        <w:t>Safeguarding and promoting the welfare of children is defined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w:t>
      </w:r>
    </w:p>
    <w:p w:rsidRPr="00C95388" w:rsidR="00C24A5C" w:rsidP="6DC4B2B2" w:rsidRDefault="1611E102" w14:paraId="2588F468" w14:textId="2536ABEF">
      <w:pPr>
        <w:spacing w:after="0" w:line="240" w:lineRule="auto"/>
        <w:jc w:val="both"/>
        <w:rPr>
          <w:color w:val="000000" w:themeColor="text1"/>
        </w:rPr>
      </w:pPr>
      <w:r w:rsidRPr="1611E102">
        <w:rPr>
          <w:color w:val="000000" w:themeColor="text1"/>
        </w:rPr>
        <w:t xml:space="preserve">Abuse is a form of maltreatment of a child. Somebody may abuse, exploit, or neglect a child by inflicting harm or by failing to act to prevent harm. Children may be abused in a family or in an institutional or community setting by those known to them, by their peers, or, more rarely, by others (e.g., via the internet). </w:t>
      </w:r>
    </w:p>
    <w:p w:rsidRPr="00C95388" w:rsidR="0060081C" w:rsidP="6DC4B2B2" w:rsidRDefault="6DC4B2B2" w14:paraId="1214F6A0" w14:textId="7F2154B7">
      <w:pPr>
        <w:spacing w:after="0" w:line="240" w:lineRule="auto"/>
        <w:jc w:val="both"/>
        <w:rPr>
          <w:color w:val="000000" w:themeColor="text1"/>
        </w:rPr>
      </w:pPr>
      <w:r w:rsidRPr="6DC4B2B2">
        <w:rPr>
          <w:rFonts w:cs="Arial"/>
          <w:color w:val="000000" w:themeColor="text1"/>
        </w:rPr>
        <w:t xml:space="preserve">Technology is a significant component in many safeguarding and well-being issues.  Abuse can take place wholly online, or technology may be used to facilitate offline abuse.  In many cases abuse will take place concurrently via online channels and in daily life. </w:t>
      </w:r>
      <w:r w:rsidRPr="6DC4B2B2">
        <w:rPr>
          <w:color w:val="000000" w:themeColor="text1"/>
        </w:rPr>
        <w:t>They may be abused by an adult, or adults, or by another child, or children. Abuse can be:</w:t>
      </w:r>
    </w:p>
    <w:p w:rsidRPr="00C95388" w:rsidR="00AB5E3F" w:rsidP="6DC4B2B2" w:rsidRDefault="6DC4B2B2" w14:paraId="49461E7C" w14:textId="77777777">
      <w:pPr>
        <w:pStyle w:val="ListParagraph"/>
        <w:numPr>
          <w:ilvl w:val="0"/>
          <w:numId w:val="4"/>
        </w:numPr>
        <w:jc w:val="both"/>
        <w:rPr>
          <w:color w:val="000000" w:themeColor="text1"/>
        </w:rPr>
      </w:pPr>
      <w:r w:rsidRPr="6DC4B2B2">
        <w:rPr>
          <w:color w:val="000000" w:themeColor="text1"/>
        </w:rPr>
        <w:t>physical abuse</w:t>
      </w:r>
    </w:p>
    <w:p w:rsidRPr="00C95388" w:rsidR="00AB5E3F" w:rsidP="6DC4B2B2" w:rsidRDefault="6DC4B2B2" w14:paraId="220C4407" w14:textId="77777777">
      <w:pPr>
        <w:pStyle w:val="ListParagraph"/>
        <w:numPr>
          <w:ilvl w:val="0"/>
          <w:numId w:val="4"/>
        </w:numPr>
        <w:jc w:val="both"/>
        <w:rPr>
          <w:color w:val="000000" w:themeColor="text1"/>
        </w:rPr>
      </w:pPr>
      <w:r w:rsidRPr="6DC4B2B2">
        <w:rPr>
          <w:color w:val="000000" w:themeColor="text1"/>
        </w:rPr>
        <w:t>emotional abuse</w:t>
      </w:r>
    </w:p>
    <w:p w:rsidRPr="00C95388" w:rsidR="00AB5E3F" w:rsidP="6DC4B2B2" w:rsidRDefault="6DC4B2B2" w14:paraId="4B9A973C" w14:textId="77777777">
      <w:pPr>
        <w:pStyle w:val="ListParagraph"/>
        <w:numPr>
          <w:ilvl w:val="0"/>
          <w:numId w:val="4"/>
        </w:numPr>
        <w:jc w:val="both"/>
        <w:rPr>
          <w:color w:val="000000" w:themeColor="text1"/>
        </w:rPr>
      </w:pPr>
      <w:r w:rsidRPr="6DC4B2B2">
        <w:rPr>
          <w:color w:val="000000" w:themeColor="text1"/>
        </w:rPr>
        <w:t>sexual abuse; and/or</w:t>
      </w:r>
    </w:p>
    <w:p w:rsidRPr="00C95388" w:rsidR="00096515" w:rsidP="6DC4B2B2" w:rsidRDefault="6DC4B2B2" w14:paraId="04A8B8B6" w14:textId="77777777">
      <w:pPr>
        <w:pStyle w:val="ListParagraph"/>
        <w:numPr>
          <w:ilvl w:val="0"/>
          <w:numId w:val="4"/>
        </w:numPr>
        <w:jc w:val="both"/>
        <w:rPr>
          <w:color w:val="000000" w:themeColor="text1"/>
        </w:rPr>
      </w:pPr>
      <w:r w:rsidRPr="6DC4B2B2">
        <w:rPr>
          <w:color w:val="000000" w:themeColor="text1"/>
        </w:rPr>
        <w:t>neglect.</w:t>
      </w:r>
    </w:p>
    <w:p w:rsidRPr="00C95388" w:rsidR="00C24A5C" w:rsidP="6DC4B2B2" w:rsidRDefault="00C24A5C" w14:paraId="57C2BE69" w14:textId="77777777">
      <w:pPr>
        <w:spacing w:after="0" w:line="240" w:lineRule="auto"/>
        <w:jc w:val="both"/>
        <w:rPr>
          <w:color w:val="000000" w:themeColor="text1"/>
        </w:rPr>
      </w:pPr>
    </w:p>
    <w:p w:rsidRPr="00C95388" w:rsidR="00AB5E3F" w:rsidP="6DC4B2B2" w:rsidRDefault="6DC4B2B2" w14:paraId="650FA6FF" w14:textId="0E57C0A4">
      <w:pPr>
        <w:spacing w:after="0" w:line="240" w:lineRule="auto"/>
        <w:jc w:val="both"/>
        <w:rPr>
          <w:color w:val="000000" w:themeColor="text1"/>
        </w:rPr>
      </w:pPr>
      <w:r w:rsidRPr="6DC4B2B2">
        <w:rPr>
          <w:color w:val="000000" w:themeColor="text1"/>
        </w:rPr>
        <w:t>All staff should be aware of indicators of abuse and neglect.  Further detail of the types of abuse and possible signs of abuse can be found in Appendix 1.  Staff should always be vigilant and raise any concerns with the DSL or DDSL.</w:t>
      </w:r>
    </w:p>
    <w:p w:rsidRPr="00C95388" w:rsidR="000B52FA" w:rsidP="6DC4B2B2" w:rsidRDefault="000B52FA" w14:paraId="24867136" w14:textId="77777777">
      <w:pPr>
        <w:spacing w:after="0" w:line="240" w:lineRule="auto"/>
        <w:jc w:val="both"/>
        <w:rPr>
          <w:b/>
          <w:bCs/>
          <w:color w:val="000000" w:themeColor="text1"/>
        </w:rPr>
      </w:pPr>
    </w:p>
    <w:p w:rsidR="00AB5E3F" w:rsidP="6DC4B2B2" w:rsidRDefault="6DC4B2B2" w14:paraId="54B1DFA9" w14:textId="77777777">
      <w:pPr>
        <w:spacing w:after="0" w:line="240" w:lineRule="auto"/>
        <w:jc w:val="both"/>
        <w:rPr>
          <w:b/>
          <w:bCs/>
          <w:color w:val="000000" w:themeColor="text1"/>
        </w:rPr>
      </w:pPr>
      <w:r w:rsidRPr="6DC4B2B2">
        <w:rPr>
          <w:b/>
          <w:bCs/>
          <w:color w:val="000000" w:themeColor="text1"/>
        </w:rPr>
        <w:t>PROCEDURES FOR DEALING WITH CONCERNS ABOUT A CHILD</w:t>
      </w:r>
    </w:p>
    <w:p w:rsidRPr="00C95388" w:rsidR="00D46E70" w:rsidP="6DC4B2B2" w:rsidRDefault="6DC4B2B2" w14:paraId="1DF58519" w14:textId="2ECE0198">
      <w:pPr>
        <w:spacing w:after="0" w:line="240" w:lineRule="auto"/>
        <w:jc w:val="both"/>
        <w:rPr>
          <w:color w:val="000000" w:themeColor="text1"/>
        </w:rPr>
      </w:pPr>
      <w:r w:rsidRPr="6DC4B2B2">
        <w:t>All staff 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rsidRPr="00C95388" w:rsidR="00AB5E3F" w:rsidP="6DC4B2B2" w:rsidRDefault="6DC4B2B2" w14:paraId="46DE3554"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If staff suspect or hear an allegation or concern of abuse or neglect from a child or any third party, they must follow the relevant procedure below.  All staff should:</w:t>
      </w:r>
    </w:p>
    <w:p w:rsidRPr="00C95388" w:rsidR="00AB5E3F" w:rsidP="6DC4B2B2" w:rsidRDefault="00AB5E3F" w14:paraId="55B0B6AC" w14:textId="77777777">
      <w:pPr>
        <w:pStyle w:val="Default"/>
        <w:jc w:val="both"/>
        <w:rPr>
          <w:rFonts w:asciiTheme="minorHAnsi" w:hAnsiTheme="minorHAnsi"/>
          <w:color w:val="000000" w:themeColor="text1"/>
          <w:sz w:val="22"/>
          <w:szCs w:val="22"/>
        </w:rPr>
      </w:pPr>
    </w:p>
    <w:p w:rsidRPr="00C95388" w:rsidR="00AB5E3F" w:rsidP="6DC4B2B2" w:rsidRDefault="6DC4B2B2" w14:paraId="775CD88C" w14:textId="77777777">
      <w:pPr>
        <w:pStyle w:val="Default"/>
        <w:numPr>
          <w:ilvl w:val="0"/>
          <w:numId w:val="7"/>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listen </w:t>
      </w:r>
      <w:proofErr w:type="gramStart"/>
      <w:r w:rsidRPr="6DC4B2B2">
        <w:rPr>
          <w:rFonts w:asciiTheme="minorHAnsi" w:hAnsiTheme="minorHAnsi"/>
          <w:color w:val="000000" w:themeColor="text1"/>
          <w:sz w:val="22"/>
          <w:szCs w:val="22"/>
        </w:rPr>
        <w:t>carefully</w:t>
      </w:r>
      <w:proofErr w:type="gramEnd"/>
      <w:r w:rsidRPr="6DC4B2B2">
        <w:rPr>
          <w:rFonts w:asciiTheme="minorHAnsi" w:hAnsiTheme="minorHAnsi"/>
          <w:color w:val="000000" w:themeColor="text1"/>
          <w:sz w:val="22"/>
          <w:szCs w:val="22"/>
        </w:rPr>
        <w:t xml:space="preserve"> </w:t>
      </w:r>
    </w:p>
    <w:p w:rsidRPr="00C95388" w:rsidR="00AB5E3F" w:rsidP="6DC4B2B2" w:rsidRDefault="6DC4B2B2" w14:paraId="3FEC5A8F" w14:textId="77777777">
      <w:pPr>
        <w:pStyle w:val="Default"/>
        <w:numPr>
          <w:ilvl w:val="0"/>
          <w:numId w:val="7"/>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avoid asking leading </w:t>
      </w:r>
      <w:proofErr w:type="gramStart"/>
      <w:r w:rsidRPr="6DC4B2B2">
        <w:rPr>
          <w:rFonts w:asciiTheme="minorHAnsi" w:hAnsiTheme="minorHAnsi"/>
          <w:color w:val="000000" w:themeColor="text1"/>
          <w:sz w:val="22"/>
          <w:szCs w:val="22"/>
        </w:rPr>
        <w:t>questions</w:t>
      </w:r>
      <w:proofErr w:type="gramEnd"/>
    </w:p>
    <w:p w:rsidRPr="00C95388" w:rsidR="00AB5E3F" w:rsidP="6DC4B2B2" w:rsidRDefault="6DC4B2B2" w14:paraId="695B08C6" w14:textId="77777777">
      <w:pPr>
        <w:pStyle w:val="Default"/>
        <w:numPr>
          <w:ilvl w:val="0"/>
          <w:numId w:val="7"/>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reassure the individual that the allegation/complaint will be taken </w:t>
      </w:r>
      <w:proofErr w:type="gramStart"/>
      <w:r w:rsidRPr="6DC4B2B2">
        <w:rPr>
          <w:rFonts w:asciiTheme="minorHAnsi" w:hAnsiTheme="minorHAnsi"/>
          <w:color w:val="000000" w:themeColor="text1"/>
          <w:sz w:val="22"/>
          <w:szCs w:val="22"/>
        </w:rPr>
        <w:t>seriously</w:t>
      </w:r>
      <w:proofErr w:type="gramEnd"/>
    </w:p>
    <w:p w:rsidRPr="00C95388" w:rsidR="00AB5E3F" w:rsidP="338EE611" w:rsidRDefault="6DC4B2B2" w14:paraId="646C7230" w14:textId="7AFB8D76">
      <w:pPr>
        <w:pStyle w:val="Default"/>
        <w:numPr>
          <w:ilvl w:val="0"/>
          <w:numId w:val="7"/>
        </w:numPr>
        <w:jc w:val="both"/>
        <w:rPr>
          <w:rFonts w:asciiTheme="minorHAnsi" w:hAnsiTheme="minorHAnsi"/>
          <w:color w:val="000000" w:themeColor="text1"/>
          <w:sz w:val="22"/>
          <w:szCs w:val="22"/>
        </w:rPr>
      </w:pPr>
      <w:r w:rsidRPr="338EE611">
        <w:rPr>
          <w:rFonts w:asciiTheme="minorHAnsi" w:hAnsiTheme="minorHAnsi"/>
          <w:color w:val="000000" w:themeColor="text1"/>
          <w:sz w:val="22"/>
          <w:szCs w:val="22"/>
        </w:rPr>
        <w:t>not guarantee absolute confidentiality (as this may ultimately not be in the best interests of the child) and explain to the child that staff will only share the information with those who need to know to help the child. All staff should explain next steps and who the information will be passed to.</w:t>
      </w:r>
    </w:p>
    <w:p w:rsidRPr="00C95388" w:rsidR="009522A3" w:rsidP="6DC4B2B2" w:rsidRDefault="6DC4B2B2" w14:paraId="2F65889C" w14:textId="77777777">
      <w:pPr>
        <w:pStyle w:val="Default"/>
        <w:numPr>
          <w:ilvl w:val="0"/>
          <w:numId w:val="7"/>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a victim should never be given the impression that they are creating a problem by reporting abuse, sexual </w:t>
      </w:r>
      <w:proofErr w:type="gramStart"/>
      <w:r w:rsidRPr="6DC4B2B2">
        <w:rPr>
          <w:rFonts w:asciiTheme="minorHAnsi" w:hAnsiTheme="minorHAnsi"/>
          <w:color w:val="000000" w:themeColor="text1"/>
          <w:sz w:val="22"/>
          <w:szCs w:val="22"/>
        </w:rPr>
        <w:t>violence</w:t>
      </w:r>
      <w:proofErr w:type="gramEnd"/>
      <w:r w:rsidRPr="6DC4B2B2">
        <w:rPr>
          <w:rFonts w:asciiTheme="minorHAnsi" w:hAnsiTheme="minorHAnsi"/>
          <w:color w:val="000000" w:themeColor="text1"/>
          <w:sz w:val="22"/>
          <w:szCs w:val="22"/>
        </w:rPr>
        <w:t xml:space="preserve"> or sexual harassment, nor should a victim ever be made to feel ashamed for making a report.</w:t>
      </w:r>
    </w:p>
    <w:p w:rsidRPr="00C95388" w:rsidR="00AB5E3F" w:rsidP="6DC4B2B2" w:rsidRDefault="00AB5E3F" w14:paraId="65369519" w14:textId="77777777">
      <w:pPr>
        <w:pStyle w:val="Default"/>
        <w:ind w:left="720"/>
        <w:jc w:val="both"/>
        <w:rPr>
          <w:rFonts w:asciiTheme="minorHAnsi" w:hAnsiTheme="minorHAnsi"/>
          <w:color w:val="000000" w:themeColor="text1"/>
          <w:sz w:val="22"/>
          <w:szCs w:val="22"/>
        </w:rPr>
      </w:pPr>
    </w:p>
    <w:p w:rsidRPr="00C95388" w:rsidR="00487A67" w:rsidP="6DC4B2B2" w:rsidRDefault="6DC4B2B2" w14:paraId="7A02C468" w14:textId="77777777">
      <w:pPr>
        <w:autoSpaceDE w:val="0"/>
        <w:autoSpaceDN w:val="0"/>
        <w:adjustRightInd w:val="0"/>
        <w:spacing w:after="0" w:line="240" w:lineRule="auto"/>
        <w:jc w:val="both"/>
        <w:rPr>
          <w:color w:val="000000" w:themeColor="text1"/>
        </w:rPr>
      </w:pPr>
      <w:r w:rsidRPr="6DC4B2B2">
        <w:rPr>
          <w:b/>
          <w:bCs/>
          <w:color w:val="000000" w:themeColor="text1"/>
        </w:rPr>
        <w:t xml:space="preserve">All </w:t>
      </w:r>
      <w:r w:rsidRPr="6DC4B2B2">
        <w:rPr>
          <w:color w:val="000000" w:themeColor="text1"/>
        </w:rPr>
        <w:t>concerns, discussions and decisions made, and the reasons for those decisions, should be recorded in writing. Information should be kept confidential and stored securely. It is good practice to keep concerns and referrals in a separate child protection file for each child.</w:t>
      </w:r>
    </w:p>
    <w:p w:rsidRPr="00C95388" w:rsidR="00487A67" w:rsidP="6DC4B2B2" w:rsidRDefault="00487A67" w14:paraId="5735D24D" w14:textId="77777777">
      <w:pPr>
        <w:autoSpaceDE w:val="0"/>
        <w:autoSpaceDN w:val="0"/>
        <w:adjustRightInd w:val="0"/>
        <w:spacing w:after="0" w:line="240" w:lineRule="auto"/>
        <w:jc w:val="both"/>
        <w:rPr>
          <w:color w:val="000000" w:themeColor="text1"/>
        </w:rPr>
      </w:pPr>
    </w:p>
    <w:p w:rsidRPr="00C95388" w:rsidR="00487A67" w:rsidP="6DC4B2B2" w:rsidRDefault="6DC4B2B2" w14:paraId="08D7EA3D" w14:textId="720E80D6">
      <w:pPr>
        <w:autoSpaceDE w:val="0"/>
        <w:autoSpaceDN w:val="0"/>
        <w:adjustRightInd w:val="0"/>
        <w:spacing w:after="0" w:line="240" w:lineRule="auto"/>
        <w:jc w:val="both"/>
        <w:rPr>
          <w:color w:val="000000" w:themeColor="text1"/>
        </w:rPr>
      </w:pPr>
      <w:r w:rsidRPr="6DC4B2B2">
        <w:rPr>
          <w:color w:val="000000" w:themeColor="text1"/>
        </w:rPr>
        <w:t xml:space="preserve">Records should include: </w:t>
      </w:r>
    </w:p>
    <w:p w:rsidRPr="00C95388" w:rsidR="00487A67" w:rsidP="6DC4B2B2" w:rsidRDefault="6DC4B2B2" w14:paraId="7D411021" w14:textId="495FCF58">
      <w:pPr>
        <w:pStyle w:val="ListParagraph"/>
        <w:numPr>
          <w:ilvl w:val="0"/>
          <w:numId w:val="2"/>
        </w:numPr>
        <w:autoSpaceDE w:val="0"/>
        <w:autoSpaceDN w:val="0"/>
        <w:adjustRightInd w:val="0"/>
        <w:jc w:val="both"/>
        <w:rPr>
          <w:rFonts w:cstheme="minorBidi"/>
          <w:color w:val="000000" w:themeColor="text1"/>
        </w:rPr>
      </w:pPr>
      <w:r w:rsidRPr="6DC4B2B2">
        <w:rPr>
          <w:rFonts w:cstheme="minorBidi"/>
          <w:color w:val="000000" w:themeColor="text1"/>
        </w:rPr>
        <w:t xml:space="preserve">a clear and comprehensive summary of the </w:t>
      </w:r>
      <w:proofErr w:type="gramStart"/>
      <w:r w:rsidRPr="6DC4B2B2">
        <w:rPr>
          <w:rFonts w:cstheme="minorBidi"/>
          <w:color w:val="000000" w:themeColor="text1"/>
        </w:rPr>
        <w:t>concern;</w:t>
      </w:r>
      <w:proofErr w:type="gramEnd"/>
    </w:p>
    <w:p w:rsidRPr="00C95388" w:rsidR="00487A67" w:rsidP="6DC4B2B2" w:rsidRDefault="6DC4B2B2" w14:paraId="35DCC174" w14:textId="6E2A0D9C">
      <w:pPr>
        <w:pStyle w:val="ListParagraph"/>
        <w:numPr>
          <w:ilvl w:val="0"/>
          <w:numId w:val="2"/>
        </w:numPr>
        <w:autoSpaceDE w:val="0"/>
        <w:autoSpaceDN w:val="0"/>
        <w:adjustRightInd w:val="0"/>
        <w:jc w:val="both"/>
        <w:rPr>
          <w:rFonts w:cstheme="minorBidi"/>
          <w:color w:val="000000" w:themeColor="text1"/>
        </w:rPr>
      </w:pPr>
      <w:r w:rsidRPr="6DC4B2B2">
        <w:rPr>
          <w:rFonts w:cstheme="minorBidi"/>
          <w:color w:val="000000" w:themeColor="text1"/>
        </w:rPr>
        <w:t xml:space="preserve">details of how the concern was followed up and </w:t>
      </w:r>
      <w:proofErr w:type="gramStart"/>
      <w:r w:rsidRPr="6DC4B2B2">
        <w:rPr>
          <w:rFonts w:cstheme="minorBidi"/>
          <w:color w:val="000000" w:themeColor="text1"/>
        </w:rPr>
        <w:t>resolved;</w:t>
      </w:r>
      <w:proofErr w:type="gramEnd"/>
    </w:p>
    <w:p w:rsidRPr="00C95388" w:rsidR="00487A67" w:rsidP="6DC4B2B2" w:rsidRDefault="6DC4B2B2" w14:paraId="51609486" w14:textId="15B3F42E">
      <w:pPr>
        <w:pStyle w:val="ListParagraph"/>
        <w:numPr>
          <w:ilvl w:val="0"/>
          <w:numId w:val="2"/>
        </w:numPr>
        <w:autoSpaceDE w:val="0"/>
        <w:autoSpaceDN w:val="0"/>
        <w:adjustRightInd w:val="0"/>
        <w:jc w:val="both"/>
        <w:rPr>
          <w:rFonts w:cstheme="minorBidi"/>
          <w:color w:val="000000" w:themeColor="text1"/>
        </w:rPr>
      </w:pPr>
      <w:r w:rsidRPr="6DC4B2B2">
        <w:rPr>
          <w:rFonts w:cstheme="minorBidi"/>
          <w:color w:val="000000" w:themeColor="text1"/>
        </w:rPr>
        <w:t>a note of any action taken, decisions reached and the outcome.</w:t>
      </w:r>
    </w:p>
    <w:p w:rsidRPr="00C95388" w:rsidR="00487A67" w:rsidP="6DC4B2B2" w:rsidRDefault="00487A67" w14:paraId="012EC2B5" w14:textId="77777777">
      <w:pPr>
        <w:autoSpaceDE w:val="0"/>
        <w:autoSpaceDN w:val="0"/>
        <w:adjustRightInd w:val="0"/>
        <w:spacing w:after="0" w:line="240" w:lineRule="auto"/>
        <w:jc w:val="both"/>
        <w:rPr>
          <w:color w:val="000000" w:themeColor="text1"/>
        </w:rPr>
      </w:pPr>
    </w:p>
    <w:p w:rsidRPr="00C95388" w:rsidR="00AB5E3F" w:rsidP="6DC4B2B2" w:rsidRDefault="6DC4B2B2" w14:paraId="79F04E0D" w14:textId="5237A7E8">
      <w:pPr>
        <w:spacing w:after="0" w:line="240" w:lineRule="auto"/>
        <w:jc w:val="both"/>
        <w:rPr>
          <w:i/>
          <w:iCs/>
          <w:color w:val="000000" w:themeColor="text1"/>
        </w:rPr>
      </w:pPr>
      <w:r w:rsidRPr="6DC4B2B2">
        <w:rPr>
          <w:color w:val="000000" w:themeColor="text1"/>
        </w:rPr>
        <w:t xml:space="preserve">All concerns, </w:t>
      </w:r>
      <w:proofErr w:type="gramStart"/>
      <w:r w:rsidRPr="6DC4B2B2">
        <w:rPr>
          <w:color w:val="000000" w:themeColor="text1"/>
        </w:rPr>
        <w:t>discussions</w:t>
      </w:r>
      <w:proofErr w:type="gramEnd"/>
      <w:r w:rsidRPr="6DC4B2B2">
        <w:rPr>
          <w:color w:val="000000" w:themeColor="text1"/>
        </w:rPr>
        <w:t xml:space="preserve"> and decisions (together with reasons) made under these procedures should be recorded in writing.  The incident or concern should be recorded in a timely fashion and staff should, where possible, utilise the CPOMS online safeguarding system to do this.  If the member of staff does not have access to CPOMS at that time, the incident or concern should be written down and given to a member of the safeguarding team.  The record should include the date, </w:t>
      </w:r>
      <w:proofErr w:type="gramStart"/>
      <w:r w:rsidRPr="6DC4B2B2">
        <w:rPr>
          <w:color w:val="000000" w:themeColor="text1"/>
        </w:rPr>
        <w:t>time</w:t>
      </w:r>
      <w:proofErr w:type="gramEnd"/>
      <w:r w:rsidRPr="6DC4B2B2">
        <w:rPr>
          <w:color w:val="000000" w:themeColor="text1"/>
        </w:rPr>
        <w:t xml:space="preserve"> and place of the conversation. It should also include details of what was said and done by whom, and in whose presence, and signed by the person making it.  Where a report includes online elements, or the sharing of images, staff are reminded not to view or forward any illegal images of a </w:t>
      </w:r>
      <w:proofErr w:type="gramStart"/>
      <w:r w:rsidRPr="6DC4B2B2">
        <w:rPr>
          <w:color w:val="000000" w:themeColor="text1"/>
        </w:rPr>
        <w:t>child, but</w:t>
      </w:r>
      <w:proofErr w:type="gramEnd"/>
      <w:r w:rsidRPr="6DC4B2B2">
        <w:rPr>
          <w:color w:val="000000" w:themeColor="text1"/>
        </w:rPr>
        <w:t xml:space="preserve"> note what has been reported. Further guidance can be found in the </w:t>
      </w:r>
      <w:hyperlink r:id="rId17">
        <w:r w:rsidRPr="6DC4B2B2">
          <w:rPr>
            <w:rStyle w:val="Hyperlink"/>
          </w:rPr>
          <w:t>Sharing nudes and semi-nudes: advice for education settings working with children and young people</w:t>
        </w:r>
      </w:hyperlink>
      <w:r w:rsidRPr="6DC4B2B2">
        <w:rPr>
          <w:color w:val="000000" w:themeColor="text1"/>
        </w:rPr>
        <w:t>.</w:t>
      </w:r>
    </w:p>
    <w:p w:rsidR="6DC4B2B2" w:rsidP="6DC4B2B2" w:rsidRDefault="6DC4B2B2" w14:paraId="704E4253" w14:textId="4282B51C">
      <w:pPr>
        <w:spacing w:after="0" w:line="240" w:lineRule="auto"/>
        <w:jc w:val="both"/>
        <w:rPr>
          <w:color w:val="000000" w:themeColor="text1"/>
        </w:rPr>
      </w:pPr>
    </w:p>
    <w:p w:rsidR="05E72203" w:rsidP="6DC4B2B2" w:rsidRDefault="6DC4B2B2" w14:paraId="7A62EEF1" w14:textId="64EB1A4F">
      <w:pPr>
        <w:spacing w:after="0" w:line="240" w:lineRule="auto"/>
        <w:jc w:val="both"/>
        <w:rPr>
          <w:color w:val="000000" w:themeColor="text1"/>
        </w:rPr>
      </w:pPr>
      <w:bookmarkStart w:name="_Hlk77591854" w:id="1"/>
      <w:r w:rsidRPr="6DC4B2B2">
        <w:rPr>
          <w:color w:val="000000" w:themeColor="text1"/>
        </w:rPr>
        <w:t xml:space="preserve">Where there is a safeguarding concern, </w:t>
      </w:r>
      <w:r w:rsidR="00C52C75">
        <w:rPr>
          <w:color w:val="000000" w:themeColor="text1"/>
        </w:rPr>
        <w:t>Chilmington Green</w:t>
      </w:r>
      <w:r w:rsidRPr="6DC4B2B2">
        <w:rPr>
          <w:color w:val="000000" w:themeColor="text1"/>
        </w:rPr>
        <w:t xml:space="preserve"> School will ensure the student’s wishes and feelings are </w:t>
      </w:r>
      <w:proofErr w:type="gramStart"/>
      <w:r w:rsidRPr="6DC4B2B2">
        <w:rPr>
          <w:color w:val="000000" w:themeColor="text1"/>
        </w:rPr>
        <w:t>taken into account</w:t>
      </w:r>
      <w:proofErr w:type="gramEnd"/>
      <w:r w:rsidRPr="6DC4B2B2">
        <w:rPr>
          <w:color w:val="000000" w:themeColor="text1"/>
        </w:rPr>
        <w:t xml:space="preserve">, wherever possible. We will work with the student and their family, where appropriate, when determining what action to take and what services to provide. This is particularly important in the context of harmful sexual behaviours, such as sexual harassment and violence. Students are regularly taught about relationships and the issues that may arise.  The </w:t>
      </w:r>
      <w:proofErr w:type="gramStart"/>
      <w:r w:rsidRPr="6DC4B2B2">
        <w:rPr>
          <w:color w:val="000000" w:themeColor="text1"/>
        </w:rPr>
        <w:t>School</w:t>
      </w:r>
      <w:proofErr w:type="gramEnd"/>
      <w:r w:rsidRPr="6DC4B2B2">
        <w:rPr>
          <w:color w:val="000000" w:themeColor="text1"/>
        </w:rPr>
        <w:t xml:space="preserve"> manages this by highlighting to the students that staff are here to help them with these issues and images of the safeguarding team are displayed throughout the school to enable students to easily identify staff whom they can speak to should they need to.</w:t>
      </w:r>
    </w:p>
    <w:p w:rsidR="6DC4B2B2" w:rsidP="6DC4B2B2" w:rsidRDefault="6DC4B2B2" w14:paraId="5E89635A" w14:textId="65FA7514">
      <w:pPr>
        <w:spacing w:after="0" w:line="240" w:lineRule="auto"/>
        <w:jc w:val="both"/>
        <w:rPr>
          <w:color w:val="000000" w:themeColor="text1"/>
        </w:rPr>
      </w:pPr>
    </w:p>
    <w:p w:rsidR="05E72203" w:rsidP="6DC4B2B2" w:rsidRDefault="6DC4B2B2" w14:paraId="361DEB20" w14:textId="4E2934B8">
      <w:pPr>
        <w:spacing w:after="0" w:line="240" w:lineRule="auto"/>
        <w:jc w:val="both"/>
        <w:rPr>
          <w:rFonts w:cs="Arial"/>
          <w:color w:val="000000" w:themeColor="text1"/>
        </w:rPr>
      </w:pPr>
      <w:r w:rsidRPr="6DC4B2B2">
        <w:rPr>
          <w:rFonts w:cs="Arial"/>
          <w:b/>
          <w:bCs/>
          <w:color w:val="000000" w:themeColor="text1"/>
        </w:rPr>
        <w:t>Information sharing</w:t>
      </w:r>
    </w:p>
    <w:p w:rsidR="05E72203" w:rsidP="6DC4B2B2" w:rsidRDefault="1611E102" w14:paraId="5EBCFF7C" w14:textId="06CD4294">
      <w:pPr>
        <w:spacing w:after="0" w:line="240" w:lineRule="auto"/>
        <w:jc w:val="both"/>
        <w:rPr>
          <w:rFonts w:cs="Arial"/>
          <w:color w:val="000000" w:themeColor="text1"/>
        </w:rPr>
      </w:pPr>
      <w:r w:rsidRPr="1611E102">
        <w:rPr>
          <w:rFonts w:cs="Arial"/>
          <w:color w:val="000000" w:themeColor="text1"/>
        </w:rPr>
        <w:t xml:space="preserve">Safeguarding information will often be special category personal data and the school will comply with data protection law and </w:t>
      </w:r>
      <w:r w:rsidRPr="1611E102">
        <w:rPr>
          <w:rFonts w:eastAsia="Times New Roman"/>
          <w:color w:val="000000" w:themeColor="text1"/>
        </w:rPr>
        <w:t xml:space="preserve">have due regard to the Department for Education’s guidance ‘Information sharing advice for safeguarding practitioners’ (2018), and the relevant provisions of KCSIE </w:t>
      </w:r>
      <w:r w:rsidRPr="1611E102">
        <w:rPr>
          <w:rFonts w:cs="Arial"/>
          <w:color w:val="000000" w:themeColor="text1"/>
        </w:rPr>
        <w:t xml:space="preserve">when sharing such data. Personal information may be shared by the school with a third party (such as the police or local authority) without consent if there is a lawful basis to do so, such as </w:t>
      </w:r>
      <w:bookmarkStart w:name="_Int_A0WOKxKa" w:id="2"/>
      <w:proofErr w:type="gramStart"/>
      <w:r w:rsidRPr="1611E102">
        <w:rPr>
          <w:rFonts w:cs="Arial"/>
          <w:color w:val="000000" w:themeColor="text1"/>
        </w:rPr>
        <w:t>where</w:t>
      </w:r>
      <w:bookmarkEnd w:id="2"/>
      <w:proofErr w:type="gramEnd"/>
      <w:r w:rsidRPr="1611E102">
        <w:rPr>
          <w:rFonts w:cs="Arial"/>
          <w:color w:val="000000" w:themeColor="text1"/>
        </w:rPr>
        <w:t xml:space="preserve"> doing so is in order to promote a child’s welfare or where their safety may be at risk.</w:t>
      </w:r>
      <w:r w:rsidRPr="1611E102">
        <w:rPr>
          <w:color w:val="000000" w:themeColor="text1"/>
        </w:rPr>
        <w:t xml:space="preserve"> This is because the Data Protection Act 2018 includes ‘safeguarding children and individuals at risk’ as a condition that allows information to be shared without consent. Any decision to share or withhold information will be </w:t>
      </w:r>
      <w:r w:rsidRPr="1611E102">
        <w:rPr>
          <w:color w:val="000000" w:themeColor="text1"/>
        </w:rPr>
        <w:lastRenderedPageBreak/>
        <w:t>recorded together with the reasons for it and who the information has been given to. The school operates its processes with the best interests of the student at their heart.</w:t>
      </w:r>
      <w:r w:rsidRPr="1611E102">
        <w:rPr>
          <w:rFonts w:cs="Arial"/>
          <w:color w:val="000000" w:themeColor="text1"/>
        </w:rPr>
        <w:t xml:space="preserve"> </w:t>
      </w:r>
    </w:p>
    <w:p w:rsidRPr="00C95388" w:rsidR="001B2EEB" w:rsidP="6DC4B2B2" w:rsidRDefault="6DC4B2B2" w14:paraId="05DAD3F1" w14:textId="77777777">
      <w:pPr>
        <w:autoSpaceDE w:val="0"/>
        <w:autoSpaceDN w:val="0"/>
        <w:adjustRightInd w:val="0"/>
        <w:spacing w:after="0" w:line="240" w:lineRule="auto"/>
        <w:jc w:val="both"/>
        <w:rPr>
          <w:color w:val="000000" w:themeColor="text1"/>
        </w:rPr>
      </w:pPr>
      <w:r w:rsidRPr="6DC4B2B2">
        <w:rPr>
          <w:color w:val="000000" w:themeColor="text1"/>
        </w:rPr>
        <w:t>Information sharing is vital in identifying and tackling all forms of abuse and neglect, and in promoting children’s welfare, including their educational outcomes. Schools have clear powers to share, hold and use information for these purposes.  The school will ensure relevant staff comply with the relevant data protection principles when processing and sharing personal information, as provided for in the Data Protection Act 2018 and the UK GDPR. As part of this, the school will ensure that members of staff:</w:t>
      </w:r>
    </w:p>
    <w:p w:rsidRPr="00C95388" w:rsidR="001B2EEB" w:rsidP="6DC4B2B2" w:rsidRDefault="6DC4B2B2" w14:paraId="37017721" w14:textId="77777777">
      <w:pPr>
        <w:spacing w:after="0" w:line="240" w:lineRule="auto"/>
        <w:jc w:val="both"/>
        <w:rPr>
          <w:color w:val="000000" w:themeColor="text1"/>
        </w:rPr>
      </w:pPr>
      <w:r w:rsidRPr="6DC4B2B2">
        <w:rPr>
          <w:color w:val="000000" w:themeColor="text1"/>
        </w:rPr>
        <w:t xml:space="preserve"> </w:t>
      </w:r>
    </w:p>
    <w:p w:rsidRPr="00C95388" w:rsidR="001B2EEB" w:rsidP="6DC4B2B2" w:rsidRDefault="6DC4B2B2" w14:paraId="4E43F7C4" w14:textId="77777777">
      <w:pPr>
        <w:pStyle w:val="ListParagraph"/>
        <w:numPr>
          <w:ilvl w:val="0"/>
          <w:numId w:val="17"/>
        </w:numPr>
        <w:jc w:val="both"/>
        <w:rPr>
          <w:rFonts w:eastAsia="Times New Roman"/>
          <w:color w:val="000000" w:themeColor="text1"/>
        </w:rPr>
      </w:pPr>
      <w:r w:rsidRPr="6DC4B2B2">
        <w:rPr>
          <w:rFonts w:eastAsia="Times New Roman"/>
          <w:color w:val="000000" w:themeColor="text1"/>
        </w:rPr>
        <w:t>are confident of the processing conditions which allow them to process and share information for safeguarding purposes, including information which is ‘special category personal data’.</w:t>
      </w:r>
    </w:p>
    <w:p w:rsidRPr="00C95388" w:rsidR="001B2EEB" w:rsidP="6DC4B2B2" w:rsidRDefault="6DC4B2B2" w14:paraId="2084FEAF" w14:textId="77777777">
      <w:pPr>
        <w:pStyle w:val="ListParagraph"/>
        <w:numPr>
          <w:ilvl w:val="0"/>
          <w:numId w:val="17"/>
        </w:numPr>
        <w:jc w:val="both"/>
        <w:rPr>
          <w:rFonts w:eastAsia="Times New Roman"/>
          <w:color w:val="000000" w:themeColor="text1"/>
        </w:rPr>
      </w:pPr>
      <w:r w:rsidRPr="6DC4B2B2">
        <w:rPr>
          <w:rFonts w:eastAsia="Times New Roman"/>
          <w:color w:val="000000" w:themeColor="text1"/>
        </w:rPr>
        <w:t>understand that ‘safeguarding of children and individuals at risk’ is a processing condition that allows practitioners to share special category personal data without consent in certain circumstances.</w:t>
      </w:r>
    </w:p>
    <w:p w:rsidRPr="00C95388" w:rsidR="001B2EEB" w:rsidP="6DC4B2B2" w:rsidRDefault="6DC4B2B2" w14:paraId="292B494E" w14:textId="16A5A2FE">
      <w:pPr>
        <w:pStyle w:val="ListParagraph"/>
        <w:numPr>
          <w:ilvl w:val="0"/>
          <w:numId w:val="17"/>
        </w:numPr>
        <w:jc w:val="both"/>
        <w:rPr>
          <w:rFonts w:eastAsia="Times New Roman"/>
          <w:color w:val="000000" w:themeColor="text1"/>
          <w:sz w:val="20"/>
          <w:szCs w:val="20"/>
          <w:lang w:eastAsia="en-GB"/>
        </w:rPr>
      </w:pPr>
      <w:r w:rsidRPr="6DC4B2B2">
        <w:rPr>
          <w:rFonts w:eastAsia="Times New Roman"/>
          <w:color w:val="000000" w:themeColor="text1"/>
        </w:rPr>
        <w:t xml:space="preserve">Do not provide </w:t>
      </w:r>
      <w:r w:rsidR="0028190E">
        <w:rPr>
          <w:rFonts w:eastAsia="Times New Roman"/>
          <w:color w:val="000000" w:themeColor="text1"/>
        </w:rPr>
        <w:t>students</w:t>
      </w:r>
      <w:r w:rsidRPr="6DC4B2B2">
        <w:rPr>
          <w:rFonts w:eastAsia="Times New Roman"/>
          <w:color w:val="000000" w:themeColor="text1"/>
        </w:rPr>
        <w:t xml:space="preserve">’ personal data where the sharing does not comply with data protection law. </w:t>
      </w:r>
    </w:p>
    <w:p w:rsidRPr="00C95388" w:rsidR="001B2EEB" w:rsidP="6DC4B2B2" w:rsidRDefault="001B2EEB" w14:paraId="7CA804FB" w14:textId="77777777">
      <w:pPr>
        <w:spacing w:after="0" w:line="240" w:lineRule="auto"/>
        <w:jc w:val="both"/>
        <w:rPr>
          <w:color w:val="000000" w:themeColor="text1"/>
          <w:lang w:eastAsia="en-GB"/>
        </w:rPr>
      </w:pPr>
    </w:p>
    <w:bookmarkEnd w:id="1"/>
    <w:p w:rsidRPr="00C95388" w:rsidR="001B2EEB" w:rsidP="6DC4B2B2" w:rsidRDefault="6DC4B2B2" w14:paraId="67276F39" w14:textId="60D584F2">
      <w:pPr>
        <w:spacing w:after="0" w:line="240" w:lineRule="auto"/>
        <w:jc w:val="both"/>
        <w:rPr>
          <w:i/>
          <w:iCs/>
          <w:color w:val="000000" w:themeColor="text1"/>
          <w:lang w:eastAsia="en-GB"/>
        </w:rPr>
      </w:pPr>
      <w:r w:rsidRPr="6DC4B2B2">
        <w:rPr>
          <w:color w:val="000000" w:themeColor="text1"/>
          <w:lang w:eastAsia="en-GB"/>
        </w:rPr>
        <w:t xml:space="preserve">When sharing information staff will ensure they comply with group data protection policies and keep records of disclosures as required by these policies.  These are available to staff via </w:t>
      </w:r>
      <w:hyperlink r:id="rId18">
        <w:r w:rsidRPr="6DC4B2B2">
          <w:rPr>
            <w:rStyle w:val="Hyperlink"/>
            <w:color w:val="000000" w:themeColor="text1"/>
            <w:lang w:eastAsia="en-GB"/>
          </w:rPr>
          <w:t>the United Learning Policies Portal.</w:t>
        </w:r>
      </w:hyperlink>
      <w:r w:rsidRPr="6DC4B2B2">
        <w:rPr>
          <w:color w:val="000000" w:themeColor="text1"/>
          <w:lang w:eastAsia="en-GB"/>
        </w:rPr>
        <w:t xml:space="preserve">  For further information about how the school processes </w:t>
      </w:r>
      <w:r w:rsidR="0028190E">
        <w:rPr>
          <w:color w:val="000000" w:themeColor="text1"/>
          <w:lang w:eastAsia="en-GB"/>
        </w:rPr>
        <w:t>student</w:t>
      </w:r>
      <w:r w:rsidRPr="6DC4B2B2">
        <w:rPr>
          <w:color w:val="000000" w:themeColor="text1"/>
          <w:lang w:eastAsia="en-GB"/>
        </w:rPr>
        <w:t xml:space="preserve"> personal data, please see the privacy notice on the website </w:t>
      </w:r>
      <w:hyperlink r:id="rId19">
        <w:r w:rsidR="005318D4">
          <w:rPr>
            <w:rStyle w:val="Hyperlink"/>
            <w:lang w:eastAsia="en-GB"/>
          </w:rPr>
          <w:t>https://www.chilmingtongreenschool.org.uk/</w:t>
        </w:r>
      </w:hyperlink>
    </w:p>
    <w:p w:rsidR="6DC4B2B2" w:rsidP="6DC4B2B2" w:rsidRDefault="6DC4B2B2" w14:paraId="18813181" w14:textId="0E13D216">
      <w:pPr>
        <w:spacing w:after="0" w:line="240" w:lineRule="auto"/>
        <w:jc w:val="both"/>
        <w:rPr>
          <w:color w:val="000000" w:themeColor="text1"/>
          <w:lang w:eastAsia="en-GB"/>
        </w:rPr>
      </w:pPr>
    </w:p>
    <w:p w:rsidRPr="00C95388" w:rsidR="00DB3CAD" w:rsidP="6DC4B2B2" w:rsidRDefault="6DC4B2B2" w14:paraId="6EE2D3A4" w14:textId="77777777">
      <w:pPr>
        <w:spacing w:after="0" w:line="240" w:lineRule="auto"/>
        <w:jc w:val="both"/>
        <w:rPr>
          <w:b/>
          <w:bCs/>
          <w:color w:val="000000" w:themeColor="text1"/>
        </w:rPr>
      </w:pPr>
      <w:r w:rsidRPr="6DC4B2B2">
        <w:rPr>
          <w:b/>
          <w:bCs/>
          <w:color w:val="000000" w:themeColor="text1"/>
        </w:rPr>
        <w:t xml:space="preserve">What staff should do if they have concerns about a </w:t>
      </w:r>
      <w:proofErr w:type="gramStart"/>
      <w:r w:rsidRPr="6DC4B2B2">
        <w:rPr>
          <w:b/>
          <w:bCs/>
          <w:color w:val="000000" w:themeColor="text1"/>
        </w:rPr>
        <w:t>child</w:t>
      </w:r>
      <w:proofErr w:type="gramEnd"/>
    </w:p>
    <w:p w:rsidRPr="00C95388" w:rsidR="00DB3CAD" w:rsidP="6DC4B2B2" w:rsidRDefault="6DC4B2B2" w14:paraId="0EDE370A" w14:textId="41B1BAB7">
      <w:pPr>
        <w:tabs>
          <w:tab w:val="left" w:pos="1134"/>
        </w:tabs>
        <w:spacing w:after="0" w:line="240" w:lineRule="auto"/>
        <w:jc w:val="both"/>
        <w:rPr>
          <w:color w:val="000000" w:themeColor="text1"/>
        </w:rPr>
      </w:pPr>
      <w:r w:rsidRPr="6DC4B2B2">
        <w:rPr>
          <w:color w:val="000000" w:themeColor="text1"/>
        </w:rPr>
        <w:t xml:space="preserve">If staff (including governors, agency staff and volunteers) have any concerns about a child’s welfare they should act immediately and should speak with the </w:t>
      </w:r>
      <w:r w:rsidR="00B84889">
        <w:rPr>
          <w:color w:val="000000" w:themeColor="text1"/>
        </w:rPr>
        <w:t>s</w:t>
      </w:r>
      <w:r w:rsidRPr="6DC4B2B2">
        <w:rPr>
          <w:color w:val="000000" w:themeColor="text1"/>
        </w:rPr>
        <w:t xml:space="preserve">chool’s DSL </w:t>
      </w:r>
      <w:r w:rsidRPr="6DC4B2B2">
        <w:rPr>
          <w:rFonts w:cs="Arial"/>
          <w:color w:val="000000" w:themeColor="text1"/>
        </w:rPr>
        <w:t>or a member of the safeguarding team</w:t>
      </w:r>
      <w:r w:rsidRPr="6DC4B2B2">
        <w:rPr>
          <w:color w:val="000000" w:themeColor="text1"/>
        </w:rPr>
        <w:t xml:space="preserve"> If, in exceptional circumstances, the DSL is not available, this should not delay appropriate action being taken and staff should consider speaking to a member of the senior leadership team and/or take advice from local children’s social care. In these circumstances, any action taken should be shared with the DSL as soon as is practically possible. </w:t>
      </w:r>
    </w:p>
    <w:p w:rsidRPr="00C95388" w:rsidR="00DB3CAD" w:rsidP="6DC4B2B2" w:rsidRDefault="6DC4B2B2" w14:paraId="7DF222DE"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The DSL will consider the appropriate action to take in accordance with the threshold document published by the school’s local safeguarding partners. Options will include:</w:t>
      </w:r>
    </w:p>
    <w:p w:rsidRPr="00C95388" w:rsidR="00DB3CAD" w:rsidP="6DC4B2B2" w:rsidRDefault="00DB3CAD" w14:paraId="4D308D3E" w14:textId="77777777">
      <w:pPr>
        <w:pStyle w:val="Default"/>
        <w:jc w:val="both"/>
        <w:rPr>
          <w:rFonts w:asciiTheme="minorHAnsi" w:hAnsiTheme="minorHAnsi"/>
          <w:color w:val="000000" w:themeColor="text1"/>
          <w:sz w:val="22"/>
          <w:szCs w:val="22"/>
        </w:rPr>
      </w:pPr>
    </w:p>
    <w:p w:rsidRPr="00C95388" w:rsidR="00DB3CAD" w:rsidP="6DC4B2B2" w:rsidRDefault="6DC4B2B2" w14:paraId="5AA76142" w14:textId="77777777">
      <w:pPr>
        <w:pStyle w:val="Default"/>
        <w:numPr>
          <w:ilvl w:val="0"/>
          <w:numId w:val="14"/>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managing any support for the child internally via the school’s own pastoral support </w:t>
      </w:r>
      <w:proofErr w:type="gramStart"/>
      <w:r w:rsidRPr="6DC4B2B2">
        <w:rPr>
          <w:rFonts w:asciiTheme="minorHAnsi" w:hAnsiTheme="minorHAnsi"/>
          <w:color w:val="000000" w:themeColor="text1"/>
          <w:sz w:val="22"/>
          <w:szCs w:val="22"/>
        </w:rPr>
        <w:t>processes;</w:t>
      </w:r>
      <w:proofErr w:type="gramEnd"/>
    </w:p>
    <w:p w:rsidRPr="00C95388" w:rsidR="00DB3CAD" w:rsidP="6DC4B2B2" w:rsidRDefault="6DC4B2B2" w14:paraId="624B03BB" w14:textId="77777777">
      <w:pPr>
        <w:pStyle w:val="Default"/>
        <w:numPr>
          <w:ilvl w:val="0"/>
          <w:numId w:val="14"/>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making an early help assessment; or</w:t>
      </w:r>
    </w:p>
    <w:p w:rsidRPr="00C95388" w:rsidR="00D622A1" w:rsidP="6DC4B2B2" w:rsidRDefault="6DC4B2B2" w14:paraId="72DB0634" w14:textId="77777777">
      <w:pPr>
        <w:pStyle w:val="Default"/>
        <w:numPr>
          <w:ilvl w:val="0"/>
          <w:numId w:val="14"/>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making a referral for statutory services and / or</w:t>
      </w:r>
    </w:p>
    <w:p w:rsidRPr="00C95388" w:rsidR="00DB3CAD" w:rsidP="6DC4B2B2" w:rsidRDefault="6DC4B2B2" w14:paraId="578A00F6" w14:textId="77777777">
      <w:pPr>
        <w:pStyle w:val="Default"/>
        <w:numPr>
          <w:ilvl w:val="0"/>
          <w:numId w:val="14"/>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making a referral to the police.</w:t>
      </w:r>
    </w:p>
    <w:p w:rsidRPr="00C95388" w:rsidR="00DB3CAD" w:rsidP="6DC4B2B2" w:rsidRDefault="00DB3CAD" w14:paraId="6453B1CF" w14:textId="77777777">
      <w:pPr>
        <w:tabs>
          <w:tab w:val="left" w:pos="1134"/>
        </w:tabs>
        <w:spacing w:after="0" w:line="240" w:lineRule="auto"/>
        <w:jc w:val="both"/>
        <w:rPr>
          <w:color w:val="000000" w:themeColor="text1"/>
        </w:rPr>
      </w:pPr>
    </w:p>
    <w:p w:rsidRPr="00C95388" w:rsidR="00DB3CAD" w:rsidP="6DC4B2B2" w:rsidRDefault="6DC4B2B2" w14:paraId="79D9473C" w14:textId="77777777">
      <w:pPr>
        <w:tabs>
          <w:tab w:val="left" w:pos="1134"/>
        </w:tabs>
        <w:spacing w:after="0" w:line="240" w:lineRule="auto"/>
        <w:jc w:val="both"/>
        <w:rPr>
          <w:color w:val="000000" w:themeColor="text1"/>
        </w:rPr>
      </w:pPr>
      <w:r w:rsidRPr="6DC4B2B2">
        <w:rPr>
          <w:color w:val="000000" w:themeColor="text1"/>
        </w:rPr>
        <w:t xml:space="preserve">If a child’s situation does not appear to be improving, the DSL (or the person that made the referral) should consider following local escalation procedures to ensure their concerns have been addressed and to ensure that the child’s situation improves.  </w:t>
      </w:r>
    </w:p>
    <w:p w:rsidRPr="00C95388" w:rsidR="00DB3CAD" w:rsidP="6DC4B2B2" w:rsidRDefault="6DC4B2B2" w14:paraId="1F8EBE5D"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Staff should not assume a </w:t>
      </w:r>
      <w:proofErr w:type="gramStart"/>
      <w:r w:rsidRPr="6DC4B2B2">
        <w:rPr>
          <w:rFonts w:asciiTheme="minorHAnsi" w:hAnsiTheme="minorHAnsi"/>
          <w:color w:val="000000" w:themeColor="text1"/>
          <w:sz w:val="22"/>
          <w:szCs w:val="22"/>
        </w:rPr>
        <w:t>colleague</w:t>
      </w:r>
      <w:proofErr w:type="gramEnd"/>
      <w:r w:rsidRPr="6DC4B2B2">
        <w:rPr>
          <w:rFonts w:asciiTheme="minorHAnsi" w:hAnsiTheme="minorHAnsi"/>
          <w:color w:val="000000" w:themeColor="text1"/>
          <w:sz w:val="22"/>
          <w:szCs w:val="22"/>
        </w:rPr>
        <w:t xml:space="preserve"> or another professional will take action and share information that might be critical in keeping children safe. </w:t>
      </w:r>
      <w:r w:rsidRPr="6DC4B2B2">
        <w:rPr>
          <w:rFonts w:ascii="Calibri" w:hAnsi="Calibri" w:cs="Calibri"/>
          <w:color w:val="000000" w:themeColor="text1"/>
          <w:sz w:val="22"/>
          <w:szCs w:val="22"/>
        </w:rPr>
        <w:t xml:space="preserve">They should be mindful that early information sharing is vital for effective identification, </w:t>
      </w:r>
      <w:proofErr w:type="gramStart"/>
      <w:r w:rsidRPr="6DC4B2B2">
        <w:rPr>
          <w:rFonts w:ascii="Calibri" w:hAnsi="Calibri" w:cs="Calibri"/>
          <w:color w:val="000000" w:themeColor="text1"/>
          <w:sz w:val="22"/>
          <w:szCs w:val="22"/>
        </w:rPr>
        <w:t>assessment</w:t>
      </w:r>
      <w:proofErr w:type="gramEnd"/>
      <w:r w:rsidRPr="6DC4B2B2">
        <w:rPr>
          <w:rFonts w:ascii="Calibri" w:hAnsi="Calibri" w:cs="Calibri"/>
          <w:color w:val="000000" w:themeColor="text1"/>
          <w:sz w:val="22"/>
          <w:szCs w:val="22"/>
        </w:rPr>
        <w:t xml:space="preserve"> and allocation of appropriate service provision, whether this is when problems are first emerging, or where a child is already known to local authority children’s social care (such as on a child in need or child protection plan).</w:t>
      </w:r>
      <w:r w:rsidRPr="6DC4B2B2">
        <w:rPr>
          <w:color w:val="000000" w:themeColor="text1"/>
        </w:rPr>
        <w:t xml:space="preserve"> </w:t>
      </w:r>
      <w:r w:rsidRPr="6DC4B2B2">
        <w:rPr>
          <w:rFonts w:asciiTheme="minorHAnsi" w:hAnsiTheme="minorHAnsi"/>
          <w:color w:val="000000" w:themeColor="text1"/>
          <w:sz w:val="22"/>
          <w:szCs w:val="22"/>
        </w:rPr>
        <w:t xml:space="preserve">Staff should challenge any inaction and follow this up with the DSL and children’s social care as appropriate. All concerns, discussions and decisions made and the reasons for those decisions should be recorded in writing (in line with this policy). </w:t>
      </w:r>
    </w:p>
    <w:p w:rsidRPr="00C95388" w:rsidR="00CC4BEE" w:rsidP="6DC4B2B2" w:rsidRDefault="00CC4BEE" w14:paraId="4229A91C" w14:textId="77777777">
      <w:pPr>
        <w:spacing w:after="0" w:line="240" w:lineRule="auto"/>
        <w:jc w:val="both"/>
        <w:rPr>
          <w:b/>
          <w:bCs/>
          <w:color w:val="000000" w:themeColor="text1"/>
        </w:rPr>
      </w:pPr>
    </w:p>
    <w:p w:rsidRPr="00C95388" w:rsidR="00AB5E3F" w:rsidP="6DC4B2B2" w:rsidRDefault="6DC4B2B2" w14:paraId="53498145" w14:textId="77777777">
      <w:pPr>
        <w:spacing w:after="0" w:line="240" w:lineRule="auto"/>
        <w:jc w:val="both"/>
        <w:rPr>
          <w:b/>
          <w:bCs/>
          <w:color w:val="000000" w:themeColor="text1"/>
        </w:rPr>
      </w:pPr>
      <w:r w:rsidRPr="6DC4B2B2">
        <w:rPr>
          <w:b/>
          <w:bCs/>
          <w:color w:val="000000" w:themeColor="text1"/>
        </w:rPr>
        <w:t>Early Help</w:t>
      </w:r>
    </w:p>
    <w:p w:rsidRPr="00C95388" w:rsidR="000C1F8F" w:rsidP="6DC4B2B2" w:rsidRDefault="6DC4B2B2" w14:paraId="45F115B3"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lastRenderedPageBreak/>
        <w:t xml:space="preserve">Any child may benefit from early </w:t>
      </w:r>
      <w:proofErr w:type="gramStart"/>
      <w:r w:rsidRPr="6DC4B2B2">
        <w:rPr>
          <w:rFonts w:asciiTheme="minorHAnsi" w:hAnsiTheme="minorHAnsi"/>
          <w:color w:val="000000" w:themeColor="text1"/>
          <w:sz w:val="22"/>
          <w:szCs w:val="22"/>
        </w:rPr>
        <w:t>help</w:t>
      </w:r>
      <w:proofErr w:type="gramEnd"/>
      <w:r w:rsidRPr="6DC4B2B2">
        <w:rPr>
          <w:rFonts w:asciiTheme="minorHAnsi" w:hAnsiTheme="minorHAnsi"/>
          <w:color w:val="000000" w:themeColor="text1"/>
          <w:sz w:val="22"/>
          <w:szCs w:val="22"/>
        </w:rPr>
        <w:t xml:space="preserve"> but all staff should be particularly alert to the potential need for early help for a child who:</w:t>
      </w:r>
    </w:p>
    <w:p w:rsidRPr="00C95388" w:rsidR="008A3989" w:rsidP="6DC4B2B2" w:rsidRDefault="008A3989" w14:paraId="4CDA4181" w14:textId="77777777">
      <w:pPr>
        <w:autoSpaceDE w:val="0"/>
        <w:autoSpaceDN w:val="0"/>
        <w:adjustRightInd w:val="0"/>
        <w:spacing w:after="0" w:line="240" w:lineRule="auto"/>
        <w:jc w:val="both"/>
        <w:rPr>
          <w:rFonts w:ascii="Arial" w:hAnsi="Arial" w:cs="Arial"/>
          <w:color w:val="000000" w:themeColor="text1"/>
          <w:sz w:val="24"/>
          <w:szCs w:val="24"/>
        </w:rPr>
      </w:pPr>
    </w:p>
    <w:p w:rsidRPr="00C95388" w:rsidR="000C1F8F" w:rsidP="6DC4B2B2" w:rsidRDefault="6DC4B2B2" w14:paraId="6C0FC4A8" w14:textId="77777777">
      <w:pPr>
        <w:pStyle w:val="ListParagraph"/>
        <w:numPr>
          <w:ilvl w:val="0"/>
          <w:numId w:val="16"/>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has a disability or has certain health conditions and has specific additional </w:t>
      </w:r>
      <w:proofErr w:type="gramStart"/>
      <w:r w:rsidRPr="6DC4B2B2">
        <w:rPr>
          <w:rFonts w:asciiTheme="minorHAnsi" w:hAnsiTheme="minorHAnsi" w:cstheme="minorBidi"/>
          <w:color w:val="000000" w:themeColor="text1"/>
        </w:rPr>
        <w:t>needs;</w:t>
      </w:r>
      <w:proofErr w:type="gramEnd"/>
      <w:r w:rsidRPr="6DC4B2B2">
        <w:rPr>
          <w:rFonts w:asciiTheme="minorHAnsi" w:hAnsiTheme="minorHAnsi" w:cstheme="minorBidi"/>
          <w:color w:val="000000" w:themeColor="text1"/>
        </w:rPr>
        <w:t xml:space="preserve"> </w:t>
      </w:r>
    </w:p>
    <w:p w:rsidRPr="00C95388" w:rsidR="000C1F8F" w:rsidP="6DC4B2B2" w:rsidRDefault="6DC4B2B2" w14:paraId="33F85638"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Has special educational needs (whether or not they have a statutory education, health and care plan</w:t>
      </w:r>
      <w:proofErr w:type="gramStart"/>
      <w:r w:rsidRPr="6DC4B2B2">
        <w:rPr>
          <w:rFonts w:asciiTheme="minorHAnsi" w:hAnsiTheme="minorHAnsi"/>
          <w:color w:val="000000" w:themeColor="text1"/>
          <w:sz w:val="22"/>
          <w:szCs w:val="22"/>
        </w:rPr>
        <w:t>);</w:t>
      </w:r>
      <w:proofErr w:type="gramEnd"/>
    </w:p>
    <w:p w:rsidRPr="00C95388" w:rsidR="006E7CCC" w:rsidP="6DC4B2B2" w:rsidRDefault="6DC4B2B2" w14:paraId="59107F7A" w14:textId="77777777">
      <w:pPr>
        <w:pStyle w:val="Default"/>
        <w:numPr>
          <w:ilvl w:val="0"/>
          <w:numId w:val="16"/>
        </w:numPr>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t xml:space="preserve">has a mental health </w:t>
      </w:r>
      <w:proofErr w:type="gramStart"/>
      <w:r w:rsidRPr="6DC4B2B2">
        <w:rPr>
          <w:rFonts w:asciiTheme="minorHAnsi" w:hAnsiTheme="minorHAnsi" w:cstheme="minorBidi"/>
          <w:color w:val="000000" w:themeColor="text1"/>
          <w:sz w:val="22"/>
          <w:szCs w:val="22"/>
        </w:rPr>
        <w:t>need;</w:t>
      </w:r>
      <w:proofErr w:type="gramEnd"/>
    </w:p>
    <w:p w:rsidRPr="00C95388" w:rsidR="000C1F8F" w:rsidP="6DC4B2B2" w:rsidRDefault="6DC4B2B2" w14:paraId="68F7630E"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Is a young </w:t>
      </w:r>
      <w:proofErr w:type="gramStart"/>
      <w:r w:rsidRPr="6DC4B2B2">
        <w:rPr>
          <w:rFonts w:asciiTheme="minorHAnsi" w:hAnsiTheme="minorHAnsi"/>
          <w:color w:val="000000" w:themeColor="text1"/>
          <w:sz w:val="22"/>
          <w:szCs w:val="22"/>
        </w:rPr>
        <w:t>carer;</w:t>
      </w:r>
      <w:proofErr w:type="gramEnd"/>
    </w:p>
    <w:p w:rsidRPr="00C95388" w:rsidR="000C1F8F" w:rsidP="6DC4B2B2" w:rsidRDefault="6DC4B2B2" w14:paraId="759FF3F6"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Is showing signs of being drawn in to anti-social or criminal behaviour, including gang involvement and association with organised crime groups or county </w:t>
      </w:r>
      <w:proofErr w:type="gramStart"/>
      <w:r w:rsidRPr="6DC4B2B2">
        <w:rPr>
          <w:rFonts w:asciiTheme="minorHAnsi" w:hAnsiTheme="minorHAnsi"/>
          <w:color w:val="000000" w:themeColor="text1"/>
          <w:sz w:val="22"/>
          <w:szCs w:val="22"/>
        </w:rPr>
        <w:t>lines;</w:t>
      </w:r>
      <w:proofErr w:type="gramEnd"/>
    </w:p>
    <w:p w:rsidRPr="00C95388" w:rsidR="000C1F8F" w:rsidP="6DC4B2B2" w:rsidRDefault="6DC4B2B2" w14:paraId="145F2971"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Is frequently missing/goes missing from care or from </w:t>
      </w:r>
      <w:proofErr w:type="gramStart"/>
      <w:r w:rsidRPr="6DC4B2B2">
        <w:rPr>
          <w:rFonts w:asciiTheme="minorHAnsi" w:hAnsiTheme="minorHAnsi"/>
          <w:color w:val="000000" w:themeColor="text1"/>
          <w:sz w:val="22"/>
          <w:szCs w:val="22"/>
        </w:rPr>
        <w:t>home;</w:t>
      </w:r>
      <w:proofErr w:type="gramEnd"/>
    </w:p>
    <w:p w:rsidRPr="00C95388" w:rsidR="000C1F8F" w:rsidP="6DC4B2B2" w:rsidRDefault="6DC4B2B2" w14:paraId="21C59E4F"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Is misusing drugs or alcohol </w:t>
      </w:r>
      <w:proofErr w:type="gramStart"/>
      <w:r w:rsidRPr="6DC4B2B2">
        <w:rPr>
          <w:rFonts w:asciiTheme="minorHAnsi" w:hAnsiTheme="minorHAnsi"/>
          <w:color w:val="000000" w:themeColor="text1"/>
          <w:sz w:val="22"/>
          <w:szCs w:val="22"/>
        </w:rPr>
        <w:t>themselves;</w:t>
      </w:r>
      <w:proofErr w:type="gramEnd"/>
    </w:p>
    <w:p w:rsidRPr="00C95388" w:rsidR="004F2DFF" w:rsidP="6DC4B2B2" w:rsidRDefault="6DC4B2B2" w14:paraId="3556F067"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Is at risk of modern slavery, trafficking, sexual or criminal </w:t>
      </w:r>
      <w:proofErr w:type="gramStart"/>
      <w:r w:rsidRPr="6DC4B2B2">
        <w:rPr>
          <w:rFonts w:asciiTheme="minorHAnsi" w:hAnsiTheme="minorHAnsi"/>
          <w:color w:val="000000" w:themeColor="text1"/>
          <w:sz w:val="22"/>
          <w:szCs w:val="22"/>
        </w:rPr>
        <w:t>exploitation;</w:t>
      </w:r>
      <w:proofErr w:type="gramEnd"/>
    </w:p>
    <w:p w:rsidRPr="00C95388" w:rsidR="004F2DFF" w:rsidP="6DC4B2B2" w:rsidRDefault="6DC4B2B2" w14:paraId="63515FA1" w14:textId="77777777">
      <w:pPr>
        <w:pStyle w:val="ListParagraph"/>
        <w:numPr>
          <w:ilvl w:val="0"/>
          <w:numId w:val="16"/>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Is at risk of being radicalised or </w:t>
      </w:r>
      <w:proofErr w:type="gramStart"/>
      <w:r w:rsidRPr="6DC4B2B2">
        <w:rPr>
          <w:rFonts w:asciiTheme="minorHAnsi" w:hAnsiTheme="minorHAnsi" w:cstheme="minorBidi"/>
          <w:color w:val="000000" w:themeColor="text1"/>
        </w:rPr>
        <w:t>exploited;</w:t>
      </w:r>
      <w:proofErr w:type="gramEnd"/>
      <w:r w:rsidRPr="6DC4B2B2">
        <w:rPr>
          <w:rFonts w:asciiTheme="minorHAnsi" w:hAnsiTheme="minorHAnsi" w:cstheme="minorBidi"/>
          <w:color w:val="000000" w:themeColor="text1"/>
        </w:rPr>
        <w:t xml:space="preserve"> </w:t>
      </w:r>
    </w:p>
    <w:p w:rsidRPr="00C95388" w:rsidR="00CE402F" w:rsidP="6DC4B2B2" w:rsidRDefault="6DC4B2B2" w14:paraId="43CE96E1" w14:textId="77777777">
      <w:pPr>
        <w:pStyle w:val="ListParagraph"/>
        <w:numPr>
          <w:ilvl w:val="0"/>
          <w:numId w:val="16"/>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Has a family member (carer/guardian) in prison, or is affected by parental </w:t>
      </w:r>
      <w:proofErr w:type="gramStart"/>
      <w:r w:rsidRPr="6DC4B2B2">
        <w:rPr>
          <w:rFonts w:asciiTheme="minorHAnsi" w:hAnsiTheme="minorHAnsi" w:cstheme="minorBidi"/>
          <w:color w:val="000000" w:themeColor="text1"/>
        </w:rPr>
        <w:t>offending;</w:t>
      </w:r>
      <w:proofErr w:type="gramEnd"/>
      <w:r w:rsidRPr="6DC4B2B2">
        <w:rPr>
          <w:rFonts w:asciiTheme="minorHAnsi" w:hAnsiTheme="minorHAnsi" w:cstheme="minorBidi"/>
          <w:color w:val="000000" w:themeColor="text1"/>
        </w:rPr>
        <w:t xml:space="preserve"> </w:t>
      </w:r>
    </w:p>
    <w:p w:rsidRPr="00C95388" w:rsidR="000C1F8F" w:rsidP="6DC4B2B2" w:rsidRDefault="6DC4B2B2" w14:paraId="677F0516" w14:textId="77777777">
      <w:pPr>
        <w:pStyle w:val="Default"/>
        <w:numPr>
          <w:ilvl w:val="0"/>
          <w:numId w:val="16"/>
        </w:numPr>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t xml:space="preserve">Is in a family circumstance presenting challenges for the child, such as drug and alcohol misuse, adult mental health issues or domestic </w:t>
      </w:r>
      <w:proofErr w:type="gramStart"/>
      <w:r w:rsidRPr="6DC4B2B2">
        <w:rPr>
          <w:rFonts w:asciiTheme="minorHAnsi" w:hAnsiTheme="minorHAnsi" w:cstheme="minorBidi"/>
          <w:color w:val="000000" w:themeColor="text1"/>
          <w:sz w:val="22"/>
          <w:szCs w:val="22"/>
        </w:rPr>
        <w:t>abuse;</w:t>
      </w:r>
      <w:proofErr w:type="gramEnd"/>
    </w:p>
    <w:p w:rsidRPr="00C95388" w:rsidR="00C13A43" w:rsidP="6DC4B2B2" w:rsidRDefault="6DC4B2B2" w14:paraId="0EF3048C"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Has returned home to their family from </w:t>
      </w:r>
      <w:proofErr w:type="gramStart"/>
      <w:r w:rsidRPr="6DC4B2B2">
        <w:rPr>
          <w:rFonts w:asciiTheme="minorHAnsi" w:hAnsiTheme="minorHAnsi"/>
          <w:color w:val="000000" w:themeColor="text1"/>
          <w:sz w:val="22"/>
          <w:szCs w:val="22"/>
        </w:rPr>
        <w:t>care;</w:t>
      </w:r>
      <w:proofErr w:type="gramEnd"/>
    </w:p>
    <w:p w:rsidRPr="00C95388" w:rsidR="000C1F8F" w:rsidP="6DC4B2B2" w:rsidRDefault="6DC4B2B2" w14:paraId="1C022363" w14:textId="77777777">
      <w:pPr>
        <w:pStyle w:val="ListParagraph"/>
        <w:numPr>
          <w:ilvl w:val="0"/>
          <w:numId w:val="16"/>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Is at risk of honour-based abuse such as Female Genital Mutilation or Forced </w:t>
      </w:r>
      <w:proofErr w:type="gramStart"/>
      <w:r w:rsidRPr="6DC4B2B2">
        <w:rPr>
          <w:rFonts w:asciiTheme="minorHAnsi" w:hAnsiTheme="minorHAnsi" w:cstheme="minorBidi"/>
          <w:color w:val="000000" w:themeColor="text1"/>
        </w:rPr>
        <w:t>Marriage;</w:t>
      </w:r>
      <w:proofErr w:type="gramEnd"/>
      <w:r w:rsidRPr="6DC4B2B2">
        <w:rPr>
          <w:rFonts w:asciiTheme="minorHAnsi" w:hAnsiTheme="minorHAnsi" w:cstheme="minorBidi"/>
          <w:color w:val="000000" w:themeColor="text1"/>
        </w:rPr>
        <w:t xml:space="preserve"> </w:t>
      </w:r>
    </w:p>
    <w:p w:rsidRPr="00C95388" w:rsidR="00FE55E5" w:rsidP="6DC4B2B2" w:rsidRDefault="6DC4B2B2" w14:paraId="19144D1B" w14:textId="77777777">
      <w:pPr>
        <w:pStyle w:val="Default"/>
        <w:numPr>
          <w:ilvl w:val="0"/>
          <w:numId w:val="16"/>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Is a privately fostered child.</w:t>
      </w:r>
    </w:p>
    <w:p w:rsidRPr="00C95388" w:rsidR="00FE55E5" w:rsidP="6DC4B2B2" w:rsidRDefault="6DC4B2B2" w14:paraId="3ADECADE" w14:textId="77777777">
      <w:pPr>
        <w:pStyle w:val="ListParagraph"/>
        <w:numPr>
          <w:ilvl w:val="0"/>
          <w:numId w:val="16"/>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Is persistently absent from education, including persistent absences for part of the school day. </w:t>
      </w:r>
    </w:p>
    <w:p w:rsidRPr="00C95388" w:rsidR="00434202" w:rsidP="6DC4B2B2" w:rsidRDefault="00434202" w14:paraId="10197A1F" w14:textId="77777777">
      <w:pPr>
        <w:pStyle w:val="Default"/>
        <w:ind w:left="720"/>
        <w:jc w:val="both"/>
        <w:rPr>
          <w:rFonts w:asciiTheme="minorHAnsi" w:hAnsiTheme="minorHAnsi"/>
          <w:color w:val="000000" w:themeColor="text1"/>
          <w:sz w:val="22"/>
          <w:szCs w:val="22"/>
        </w:rPr>
      </w:pPr>
    </w:p>
    <w:p w:rsidRPr="00C95388" w:rsidR="000C1F8F" w:rsidP="1611E102" w:rsidRDefault="1611E102" w14:paraId="3C6EB813" w14:textId="77777777">
      <w:pPr>
        <w:pStyle w:val="Default"/>
        <w:jc w:val="both"/>
        <w:rPr>
          <w:rFonts w:asciiTheme="minorHAnsi" w:hAnsiTheme="minorHAnsi"/>
          <w:color w:val="000000" w:themeColor="text1"/>
          <w:sz w:val="22"/>
          <w:szCs w:val="22"/>
        </w:rPr>
      </w:pPr>
      <w:r w:rsidRPr="1611E102">
        <w:rPr>
          <w:rFonts w:asciiTheme="minorHAnsi" w:hAnsiTheme="minorHAnsi"/>
          <w:color w:val="000000" w:themeColor="text1"/>
          <w:sz w:val="22"/>
          <w:szCs w:val="22"/>
        </w:rPr>
        <w:t>All staff should be aware that behaviours linked to drug taking and/or alcohol misuse, deliberately missing education and consensual and non-consensual sharing of nudes and semi-</w:t>
      </w:r>
      <w:bookmarkStart w:name="_Int_emInSp4X" w:id="3"/>
      <w:proofErr w:type="gramStart"/>
      <w:r w:rsidRPr="1611E102">
        <w:rPr>
          <w:rFonts w:asciiTheme="minorHAnsi" w:hAnsiTheme="minorHAnsi"/>
          <w:color w:val="000000" w:themeColor="text1"/>
          <w:sz w:val="22"/>
          <w:szCs w:val="22"/>
        </w:rPr>
        <w:t>nudes</w:t>
      </w:r>
      <w:bookmarkEnd w:id="3"/>
      <w:proofErr w:type="gramEnd"/>
      <w:r w:rsidRPr="1611E102">
        <w:rPr>
          <w:rFonts w:asciiTheme="minorHAnsi" w:hAnsiTheme="minorHAnsi"/>
          <w:color w:val="000000" w:themeColor="text1"/>
          <w:sz w:val="22"/>
          <w:szCs w:val="22"/>
        </w:rPr>
        <w:t xml:space="preserve"> images and/or videos can be signs that children are at risk.</w:t>
      </w:r>
    </w:p>
    <w:p w:rsidRPr="00C95388" w:rsidR="0070270A" w:rsidP="6DC4B2B2" w:rsidRDefault="0070270A" w14:paraId="7E988F4F" w14:textId="77777777">
      <w:pPr>
        <w:pStyle w:val="Default"/>
        <w:jc w:val="both"/>
        <w:rPr>
          <w:rFonts w:asciiTheme="minorHAnsi" w:hAnsiTheme="minorHAnsi"/>
          <w:color w:val="000000" w:themeColor="text1"/>
          <w:sz w:val="22"/>
          <w:szCs w:val="22"/>
        </w:rPr>
      </w:pPr>
    </w:p>
    <w:p w:rsidRPr="00C95388" w:rsidR="00AD1896" w:rsidP="6DC4B2B2" w:rsidRDefault="6DC4B2B2" w14:paraId="3DBEC4CF"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Early help means providing support as soon as a problem emerges at any point in a child's life, from the foundation years through to the teenage years.  </w:t>
      </w:r>
    </w:p>
    <w:p w:rsidRPr="00C95388" w:rsidR="008A3989" w:rsidP="6DC4B2B2" w:rsidRDefault="008A3989" w14:paraId="5A90FD75" w14:textId="77777777">
      <w:pPr>
        <w:pStyle w:val="Default"/>
        <w:jc w:val="both"/>
        <w:rPr>
          <w:rFonts w:asciiTheme="minorHAnsi" w:hAnsiTheme="minorHAnsi"/>
          <w:color w:val="000000" w:themeColor="text1"/>
          <w:sz w:val="22"/>
          <w:szCs w:val="22"/>
        </w:rPr>
      </w:pPr>
    </w:p>
    <w:p w:rsidRPr="00C95388" w:rsidR="000C1F8F" w:rsidP="6DC4B2B2" w:rsidRDefault="6DC4B2B2" w14:paraId="07585D8E" w14:textId="03495B7C">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In the first instance, staff who consider that a student may benefit from early help should discuss this with the </w:t>
      </w:r>
      <w:r w:rsidR="00B84889">
        <w:rPr>
          <w:rFonts w:asciiTheme="minorHAnsi" w:hAnsiTheme="minorHAnsi"/>
          <w:color w:val="000000" w:themeColor="text1"/>
          <w:sz w:val="22"/>
          <w:szCs w:val="22"/>
        </w:rPr>
        <w:t>s</w:t>
      </w:r>
      <w:r w:rsidRPr="6DC4B2B2">
        <w:rPr>
          <w:rFonts w:asciiTheme="minorHAnsi" w:hAnsiTheme="minorHAnsi"/>
          <w:color w:val="000000" w:themeColor="text1"/>
          <w:sz w:val="22"/>
          <w:szCs w:val="22"/>
        </w:rPr>
        <w:t>chool’s DSL.  If early help is appropriate, the DSL will generally lead on liaising with relevant agencies and setting up inter-agency assessment as appropriate. Staff may be required to support other agencies and professionals in an early help assessment, in some cases acting as the lead professional. The DSL will support staff in liaising with external agencies and professionals in an inter-agency assessment, as appropriate. If early help is appropriate, the matter will be kept under constant review and consideration given to a referral to children's social care if the student's situation does not appear to be improving or is getting worse.</w:t>
      </w:r>
    </w:p>
    <w:p w:rsidRPr="00C95388" w:rsidR="008A3989" w:rsidP="6DC4B2B2" w:rsidRDefault="008A3989" w14:paraId="6409C136" w14:textId="77777777">
      <w:pPr>
        <w:pStyle w:val="Default"/>
        <w:jc w:val="both"/>
        <w:rPr>
          <w:color w:val="000000" w:themeColor="text1"/>
        </w:rPr>
      </w:pPr>
    </w:p>
    <w:p w:rsidRPr="00C95388" w:rsidR="00AB5E3F" w:rsidP="6DC4B2B2" w:rsidRDefault="6DC4B2B2" w14:paraId="50BB9597" w14:textId="73862FC2">
      <w:pPr>
        <w:spacing w:after="0" w:line="240" w:lineRule="auto"/>
        <w:jc w:val="both"/>
        <w:rPr>
          <w:b/>
          <w:bCs/>
          <w:color w:val="000000" w:themeColor="text1"/>
        </w:rPr>
      </w:pPr>
      <w:r w:rsidRPr="6DC4B2B2">
        <w:rPr>
          <w:b/>
          <w:bCs/>
          <w:color w:val="000000" w:themeColor="text1"/>
        </w:rPr>
        <w:t xml:space="preserve">What staff should do if a child is suffering, or is likely to suffer from </w:t>
      </w:r>
      <w:proofErr w:type="gramStart"/>
      <w:r w:rsidRPr="6DC4B2B2">
        <w:rPr>
          <w:b/>
          <w:bCs/>
          <w:color w:val="000000" w:themeColor="text1"/>
        </w:rPr>
        <w:t>harm</w:t>
      </w:r>
      <w:proofErr w:type="gramEnd"/>
      <w:r w:rsidRPr="6DC4B2B2">
        <w:rPr>
          <w:b/>
          <w:bCs/>
          <w:color w:val="000000" w:themeColor="text1"/>
        </w:rPr>
        <w:t xml:space="preserve"> </w:t>
      </w:r>
    </w:p>
    <w:p w:rsidRPr="00C95388" w:rsidR="00DA3A25" w:rsidP="6DC4B2B2" w:rsidRDefault="6DC4B2B2" w14:paraId="4766A835" w14:textId="4218EE81">
      <w:pPr>
        <w:spacing w:after="0" w:line="240" w:lineRule="auto"/>
        <w:jc w:val="both"/>
        <w:rPr>
          <w:color w:val="000000" w:themeColor="text1"/>
        </w:rPr>
      </w:pPr>
      <w:r w:rsidRPr="6DC4B2B2">
        <w:rPr>
          <w:color w:val="000000" w:themeColor="text1"/>
        </w:rPr>
        <w:t xml:space="preserve">If staff (including governors, agency staff and volunteers) believe that a child is suffering, or is likely to suffer from harm, or is in immediate danger it is important that an </w:t>
      </w:r>
      <w:r w:rsidRPr="6DC4B2B2">
        <w:rPr>
          <w:b/>
          <w:bCs/>
          <w:color w:val="000000" w:themeColor="text1"/>
        </w:rPr>
        <w:t>immediate</w:t>
      </w:r>
      <w:r w:rsidRPr="6DC4B2B2">
        <w:rPr>
          <w:color w:val="000000" w:themeColor="text1"/>
        </w:rPr>
        <w:t xml:space="preserve"> referral to the local authority’s children’s social care (and/or the </w:t>
      </w:r>
      <w:r w:rsidR="00CD7EAB">
        <w:rPr>
          <w:color w:val="000000" w:themeColor="text1"/>
        </w:rPr>
        <w:t>p</w:t>
      </w:r>
      <w:r w:rsidRPr="6DC4B2B2">
        <w:rPr>
          <w:color w:val="000000" w:themeColor="text1"/>
        </w:rPr>
        <w:t xml:space="preserve">olice if appropriate) is made in accordance with the KCC referral process.  Anyone can make a referral. If anyone other than the DSL makes a referral, they should inform the DSL as soon as possible that a referral has been made.  Children’s social care assessments should consider where children are being harmed in contexts outside the home, so it is important to provide as much information as possible as part of the referral process, to enable a contextual approach (see Contextual Safeguarding below). </w:t>
      </w:r>
    </w:p>
    <w:p w:rsidR="6DC4B2B2" w:rsidP="6DC4B2B2" w:rsidRDefault="6DC4B2B2" w14:paraId="19978EED" w14:textId="6FCA78A5">
      <w:pPr>
        <w:spacing w:after="0" w:line="240" w:lineRule="auto"/>
        <w:jc w:val="both"/>
        <w:rPr>
          <w:color w:val="000000" w:themeColor="text1"/>
        </w:rPr>
      </w:pPr>
    </w:p>
    <w:p w:rsidRPr="00C95388" w:rsidR="0048477F" w:rsidP="6DC4B2B2" w:rsidRDefault="6DC4B2B2" w14:paraId="484FD7BD" w14:textId="6943476D">
      <w:pPr>
        <w:spacing w:after="0" w:line="240" w:lineRule="auto"/>
        <w:jc w:val="both"/>
        <w:rPr>
          <w:color w:val="000000" w:themeColor="text1"/>
        </w:rPr>
      </w:pPr>
      <w:r w:rsidRPr="6DC4B2B2">
        <w:rPr>
          <w:color w:val="000000" w:themeColor="text1"/>
        </w:rPr>
        <w:t>The school’s local safeguarding partners are:</w:t>
      </w:r>
    </w:p>
    <w:p w:rsidRPr="00C95388" w:rsidR="0048477F" w:rsidP="6DC4B2B2" w:rsidRDefault="6DC4B2B2" w14:paraId="3A144960" w14:textId="77777777">
      <w:pPr>
        <w:spacing w:after="0" w:line="240" w:lineRule="auto"/>
        <w:jc w:val="both"/>
        <w:rPr>
          <w:color w:val="000000" w:themeColor="text1"/>
        </w:rPr>
      </w:pPr>
      <w:r w:rsidRPr="6DC4B2B2">
        <w:rPr>
          <w:color w:val="000000" w:themeColor="text1"/>
        </w:rPr>
        <w:t>-The KCC Central Duty Team</w:t>
      </w:r>
    </w:p>
    <w:p w:rsidRPr="00C95388" w:rsidR="0048477F" w:rsidP="6DC4B2B2" w:rsidRDefault="6DC4B2B2" w14:paraId="374FA7F1" w14:textId="77777777">
      <w:pPr>
        <w:spacing w:after="0" w:line="240" w:lineRule="auto"/>
        <w:jc w:val="both"/>
        <w:rPr>
          <w:color w:val="000000" w:themeColor="text1"/>
        </w:rPr>
      </w:pPr>
      <w:r w:rsidRPr="6DC4B2B2">
        <w:rPr>
          <w:color w:val="000000" w:themeColor="text1"/>
        </w:rPr>
        <w:t>-Ashford Police</w:t>
      </w:r>
    </w:p>
    <w:p w:rsidRPr="00C95388" w:rsidR="00410A63" w:rsidP="6DC4B2B2" w:rsidRDefault="6DC4B2B2" w14:paraId="05EA87A5" w14:textId="77777777">
      <w:pPr>
        <w:spacing w:after="0" w:line="240" w:lineRule="auto"/>
        <w:jc w:val="both"/>
        <w:rPr>
          <w:color w:val="000000" w:themeColor="text1"/>
        </w:rPr>
      </w:pPr>
      <w:r w:rsidRPr="6DC4B2B2">
        <w:rPr>
          <w:color w:val="000000" w:themeColor="text1"/>
        </w:rPr>
        <w:lastRenderedPageBreak/>
        <w:t>-The Front Door Integrated Service</w:t>
      </w:r>
    </w:p>
    <w:p w:rsidRPr="00C95388" w:rsidR="00C326C2" w:rsidP="6DC4B2B2" w:rsidRDefault="6DC4B2B2" w14:paraId="1162762C" w14:textId="77777777">
      <w:pPr>
        <w:spacing w:after="0" w:line="240" w:lineRule="auto"/>
        <w:jc w:val="both"/>
        <w:rPr>
          <w:color w:val="000000" w:themeColor="text1"/>
        </w:rPr>
      </w:pPr>
      <w:r w:rsidRPr="6DC4B2B2">
        <w:rPr>
          <w:color w:val="000000" w:themeColor="text1"/>
        </w:rPr>
        <w:t>-CYPMH Kent</w:t>
      </w:r>
    </w:p>
    <w:p w:rsidR="6DC4B2B2" w:rsidP="6DC4B2B2" w:rsidRDefault="6DC4B2B2" w14:paraId="686942E9" w14:textId="1FEC89AA">
      <w:pPr>
        <w:spacing w:after="0" w:line="240" w:lineRule="auto"/>
        <w:jc w:val="both"/>
        <w:rPr>
          <w:color w:val="000000" w:themeColor="text1"/>
        </w:rPr>
      </w:pPr>
    </w:p>
    <w:p w:rsidRPr="00C95388" w:rsidR="00E94D3C" w:rsidP="6DC4B2B2" w:rsidRDefault="6DC4B2B2" w14:paraId="095C366D" w14:textId="235381E6">
      <w:pPr>
        <w:spacing w:after="0" w:line="240" w:lineRule="auto"/>
        <w:jc w:val="both"/>
        <w:rPr>
          <w:color w:val="000000" w:themeColor="text1"/>
        </w:rPr>
      </w:pPr>
      <w:r w:rsidRPr="6DC4B2B2">
        <w:rPr>
          <w:color w:val="000000" w:themeColor="text1"/>
        </w:rPr>
        <w:t xml:space="preserve">A full copy of their local procedures can be found </w:t>
      </w:r>
      <w:hyperlink r:id="rId20">
        <w:r w:rsidRPr="6DC4B2B2">
          <w:rPr>
            <w:rStyle w:val="Hyperlink"/>
          </w:rPr>
          <w:t>https://www.kent.gov.uk/social-care-and-health/report-abuse</w:t>
        </w:r>
      </w:hyperlink>
      <w:r w:rsidRPr="6DC4B2B2">
        <w:rPr>
          <w:color w:val="000000" w:themeColor="text1"/>
        </w:rPr>
        <w:t xml:space="preserve"> </w:t>
      </w:r>
    </w:p>
    <w:p w:rsidRPr="00C95388" w:rsidR="00E94D3C" w:rsidP="6DC4B2B2" w:rsidRDefault="00E94D3C" w14:paraId="31A0AF2B" w14:textId="77777777">
      <w:pPr>
        <w:spacing w:after="0" w:line="240" w:lineRule="auto"/>
        <w:jc w:val="both"/>
        <w:rPr>
          <w:color w:val="000000" w:themeColor="text1"/>
        </w:rPr>
      </w:pPr>
    </w:p>
    <w:p w:rsidRPr="00C95388" w:rsidR="00AB5E3F" w:rsidP="6DC4B2B2" w:rsidRDefault="6DC4B2B2" w14:paraId="7C6CC79B" w14:textId="546D4618">
      <w:pPr>
        <w:spacing w:after="0" w:line="240" w:lineRule="auto"/>
        <w:jc w:val="both"/>
        <w:rPr>
          <w:b/>
          <w:bCs/>
          <w:color w:val="000000" w:themeColor="text1"/>
        </w:rPr>
      </w:pPr>
      <w:r w:rsidRPr="6DC4B2B2">
        <w:rPr>
          <w:b/>
          <w:bCs/>
          <w:color w:val="000000" w:themeColor="text1"/>
        </w:rPr>
        <w:t>What staff should do if a child is seen as at risk of radicalisation</w:t>
      </w:r>
      <w:r w:rsidR="008F6408">
        <w:rPr>
          <w:b/>
          <w:bCs/>
          <w:color w:val="000000" w:themeColor="text1"/>
        </w:rPr>
        <w:t>?</w:t>
      </w:r>
    </w:p>
    <w:p w:rsidRPr="00C95388" w:rsidR="00313E52" w:rsidP="6DC4B2B2" w:rsidRDefault="6DC4B2B2" w14:paraId="74326DFB" w14:textId="7EF6AEAD">
      <w:pPr>
        <w:spacing w:after="0" w:line="240" w:lineRule="auto"/>
        <w:jc w:val="both"/>
        <w:rPr>
          <w:rFonts w:cs="Arial"/>
          <w:color w:val="000000" w:themeColor="text1"/>
        </w:rPr>
      </w:pPr>
      <w:r w:rsidRPr="6DC4B2B2">
        <w:rPr>
          <w:color w:val="000000" w:themeColor="text1"/>
        </w:rPr>
        <w:t xml:space="preserve">Staff should follow the school’s normal referral processes when there are concerns about children who may be at risk of being drawn into terrorism, as set out above. This may include a referral to Channel or children’s social care depending on the level of risk. However, if staff have concerns that there is an immediate/significant risk of a child being drawn into terrorism they must call 999.  </w:t>
      </w:r>
      <w:r w:rsidRPr="6DC4B2B2">
        <w:rPr>
          <w:rFonts w:cs="Arial"/>
          <w:color w:val="000000" w:themeColor="text1"/>
        </w:rPr>
        <w:t xml:space="preserve">Advice and support can also be sought from children’s social care and from the </w:t>
      </w:r>
      <w:hyperlink r:id="rId21">
        <w:r w:rsidRPr="6DC4B2B2">
          <w:rPr>
            <w:rStyle w:val="Hyperlink"/>
            <w:rFonts w:cs="Arial"/>
          </w:rPr>
          <w:t>Prevent website.</w:t>
        </w:r>
      </w:hyperlink>
    </w:p>
    <w:p w:rsidRPr="00C95388" w:rsidR="001B2EEB" w:rsidP="6DC4B2B2" w:rsidRDefault="6DC4B2B2" w14:paraId="4DB22CF2" w14:textId="1A6B90C8">
      <w:pPr>
        <w:spacing w:after="0" w:line="240" w:lineRule="auto"/>
        <w:jc w:val="both"/>
        <w:rPr>
          <w:rFonts w:cs="Arial"/>
          <w:color w:val="000000" w:themeColor="text1"/>
        </w:rPr>
      </w:pPr>
      <w:r w:rsidRPr="6DC4B2B2">
        <w:rPr>
          <w:rFonts w:cs="Arial"/>
          <w:color w:val="000000" w:themeColor="text1"/>
        </w:rPr>
        <w:t xml:space="preserve">The school, in recognition that students may be at risk of being drawn into terrorism or other forms of extremism, carries out appropriate risk assessments (following consultation with local partners, such as the </w:t>
      </w:r>
      <w:r w:rsidR="00CD7EAB">
        <w:rPr>
          <w:rFonts w:cs="Arial"/>
          <w:color w:val="000000" w:themeColor="text1"/>
        </w:rPr>
        <w:t>p</w:t>
      </w:r>
      <w:r w:rsidRPr="6DC4B2B2">
        <w:rPr>
          <w:rFonts w:cs="Arial"/>
          <w:color w:val="000000" w:themeColor="text1"/>
        </w:rPr>
        <w:t>olice) of the potential risk in the local area. Such risk assessments are discussed with the Head, DSL, and governor responsible for safeguarding to ensure the school’s safeguarding arrangements are sufficiently robust to help prevent and protect children from being drawn into terrorism and are regularly revised.</w:t>
      </w:r>
    </w:p>
    <w:p w:rsidR="001B2EEB" w:rsidP="6DC4B2B2" w:rsidRDefault="6DC4B2B2" w14:paraId="47731602" w14:textId="77777777">
      <w:pPr>
        <w:spacing w:after="0" w:line="240" w:lineRule="auto"/>
        <w:jc w:val="both"/>
        <w:rPr>
          <w:rFonts w:cs="Arial"/>
          <w:color w:val="000000" w:themeColor="text1"/>
        </w:rPr>
      </w:pPr>
      <w:r w:rsidRPr="6DC4B2B2">
        <w:rPr>
          <w:rFonts w:cs="Arial"/>
          <w:color w:val="000000" w:themeColor="text1"/>
        </w:rPr>
        <w:t xml:space="preserve">See further below for more information on radicalisation.  Further guidance can be found in the </w:t>
      </w:r>
      <w:hyperlink r:id="rId22">
        <w:r w:rsidRPr="6DC4B2B2">
          <w:rPr>
            <w:rStyle w:val="Hyperlink"/>
            <w:rFonts w:cs="Arial"/>
          </w:rPr>
          <w:t>Revised Prevent duty guidance: for England and Wales April 2021</w:t>
        </w:r>
      </w:hyperlink>
      <w:r w:rsidRPr="6DC4B2B2">
        <w:rPr>
          <w:rFonts w:cs="Arial"/>
          <w:color w:val="000000" w:themeColor="text1"/>
        </w:rPr>
        <w:t xml:space="preserve">.  </w:t>
      </w:r>
    </w:p>
    <w:p w:rsidRPr="00C95388" w:rsidR="00723550" w:rsidP="6DC4B2B2" w:rsidRDefault="00723550" w14:paraId="444537DF" w14:textId="77777777">
      <w:pPr>
        <w:spacing w:after="0" w:line="240" w:lineRule="auto"/>
        <w:jc w:val="both"/>
        <w:rPr>
          <w:rFonts w:cs="Arial"/>
          <w:color w:val="000000" w:themeColor="text1"/>
        </w:rPr>
      </w:pPr>
    </w:p>
    <w:p w:rsidRPr="00C95388" w:rsidR="00AB5E3F" w:rsidP="6DC4B2B2" w:rsidRDefault="6DC4B2B2" w14:paraId="25201941" w14:textId="77777777">
      <w:pPr>
        <w:spacing w:after="0" w:line="240" w:lineRule="auto"/>
        <w:jc w:val="both"/>
        <w:rPr>
          <w:b/>
          <w:bCs/>
          <w:color w:val="000000" w:themeColor="text1"/>
        </w:rPr>
      </w:pPr>
      <w:r w:rsidRPr="6DC4B2B2">
        <w:rPr>
          <w:b/>
          <w:bCs/>
          <w:color w:val="000000" w:themeColor="text1"/>
        </w:rPr>
        <w:t>What staff should do if they discover an act of Female Genital Mutilation (‘FGM’)</w:t>
      </w:r>
    </w:p>
    <w:p w:rsidRPr="00C95388" w:rsidR="00AB5E3F" w:rsidP="6DC4B2B2" w:rsidRDefault="6DC4B2B2" w14:paraId="5B7593E0" w14:textId="6AEC2756">
      <w:pPr>
        <w:spacing w:after="0" w:line="240" w:lineRule="auto"/>
        <w:jc w:val="both"/>
        <w:rPr>
          <w:color w:val="000000" w:themeColor="text1"/>
        </w:rPr>
      </w:pPr>
      <w:r w:rsidRPr="6DC4B2B2">
        <w:rPr>
          <w:color w:val="000000" w:themeColor="text1"/>
          <w:u w:val="single"/>
        </w:rPr>
        <w:t>All</w:t>
      </w:r>
      <w:r w:rsidRPr="6DC4B2B2">
        <w:rPr>
          <w:color w:val="000000" w:themeColor="text1"/>
        </w:rPr>
        <w:t xml:space="preserve"> staff should speak to the DSL about any concerns about FGM. Teaching staff have a separate duty to report to the </w:t>
      </w:r>
      <w:r w:rsidR="00CD7EAB">
        <w:rPr>
          <w:color w:val="000000" w:themeColor="text1"/>
        </w:rPr>
        <w:t>p</w:t>
      </w:r>
      <w:r w:rsidRPr="6DC4B2B2">
        <w:rPr>
          <w:color w:val="000000" w:themeColor="text1"/>
        </w:rPr>
        <w:t>olice cases where they discover that an act of FGM appears to have been carried out on a girl under the age of 18. All staff are referred to Appendix 1 of this policy for the procedure to be followed where they suspect or discover that a student may be at risk of FGM.</w:t>
      </w:r>
    </w:p>
    <w:p w:rsidRPr="00C95388" w:rsidR="00987976" w:rsidP="6DC4B2B2" w:rsidRDefault="00987976" w14:paraId="48B6DA3B" w14:textId="77777777">
      <w:pPr>
        <w:spacing w:after="0" w:line="240" w:lineRule="auto"/>
        <w:jc w:val="both"/>
        <w:rPr>
          <w:b/>
          <w:bCs/>
          <w:color w:val="000000" w:themeColor="text1"/>
        </w:rPr>
      </w:pPr>
    </w:p>
    <w:p w:rsidRPr="00C95388" w:rsidR="00AB5E3F" w:rsidP="6DC4B2B2" w:rsidRDefault="6DC4B2B2" w14:paraId="29DEEBD1" w14:textId="3386A099">
      <w:pPr>
        <w:spacing w:after="0" w:line="240" w:lineRule="auto"/>
        <w:jc w:val="both"/>
        <w:rPr>
          <w:b/>
          <w:bCs/>
          <w:color w:val="000000" w:themeColor="text1"/>
        </w:rPr>
      </w:pPr>
      <w:r w:rsidRPr="6DC4B2B2">
        <w:rPr>
          <w:b/>
          <w:bCs/>
          <w:color w:val="000000" w:themeColor="text1"/>
        </w:rPr>
        <w:t xml:space="preserve">What staff should do if a child goes missing from </w:t>
      </w:r>
      <w:proofErr w:type="gramStart"/>
      <w:r w:rsidRPr="6DC4B2B2">
        <w:rPr>
          <w:b/>
          <w:bCs/>
          <w:color w:val="000000" w:themeColor="text1"/>
        </w:rPr>
        <w:t>education</w:t>
      </w:r>
      <w:proofErr w:type="gramEnd"/>
      <w:r w:rsidRPr="6DC4B2B2">
        <w:rPr>
          <w:b/>
          <w:bCs/>
          <w:color w:val="000000" w:themeColor="text1"/>
        </w:rPr>
        <w:t xml:space="preserve"> </w:t>
      </w:r>
    </w:p>
    <w:p w:rsidRPr="00C95388" w:rsidR="00946F08" w:rsidP="6DC4B2B2" w:rsidRDefault="6DC4B2B2" w14:paraId="6809775B" w14:textId="39F018A2">
      <w:pPr>
        <w:spacing w:after="0" w:line="240" w:lineRule="auto"/>
        <w:jc w:val="both"/>
        <w:rPr>
          <w:color w:val="000000" w:themeColor="text1"/>
        </w:rPr>
      </w:pPr>
      <w:r w:rsidRPr="6DC4B2B2">
        <w:rPr>
          <w:color w:val="000000" w:themeColor="text1"/>
        </w:rPr>
        <w:t xml:space="preserve">Children missing from education, particularly persistently, can act as a vital warning sign to a range of safeguarding issues including neglect, sexual </w:t>
      </w:r>
      <w:proofErr w:type="gramStart"/>
      <w:r w:rsidRPr="6DC4B2B2">
        <w:rPr>
          <w:color w:val="000000" w:themeColor="text1"/>
        </w:rPr>
        <w:t>abuse</w:t>
      </w:r>
      <w:proofErr w:type="gramEnd"/>
      <w:r w:rsidRPr="6DC4B2B2">
        <w:rPr>
          <w:color w:val="000000" w:themeColor="text1"/>
        </w:rPr>
        <w:t xml:space="preserve"> and child sexual and criminal exploitation. The </w:t>
      </w:r>
      <w:r w:rsidR="00B84889">
        <w:rPr>
          <w:color w:val="000000" w:themeColor="text1"/>
        </w:rPr>
        <w:t>s</w:t>
      </w:r>
      <w:r w:rsidRPr="6DC4B2B2">
        <w:rPr>
          <w:color w:val="000000" w:themeColor="text1"/>
        </w:rPr>
        <w:t xml:space="preserve">chool’s procedures for unauthorised absence and for dealing with children who go missing from education are to contact all emergency contacts for that child and alerting KCC in accordance with their procedure and guidelines (please refer to the </w:t>
      </w:r>
      <w:hyperlink r:id="rId23">
        <w:r w:rsidRPr="6DC4B2B2">
          <w:rPr>
            <w:rStyle w:val="Hyperlink"/>
          </w:rPr>
          <w:t>KCC website</w:t>
        </w:r>
      </w:hyperlink>
      <w:r w:rsidRPr="6DC4B2B2">
        <w:rPr>
          <w:color w:val="000000" w:themeColor="text1"/>
        </w:rPr>
        <w:t>).</w:t>
      </w:r>
    </w:p>
    <w:p w:rsidRPr="00C95388" w:rsidR="00AC70E5" w:rsidP="6DC4B2B2" w:rsidRDefault="6DC4B2B2" w14:paraId="4E34D45F" w14:textId="77777777">
      <w:pPr>
        <w:spacing w:after="0" w:line="240" w:lineRule="auto"/>
        <w:jc w:val="both"/>
        <w:rPr>
          <w:color w:val="000000" w:themeColor="text1"/>
        </w:rPr>
      </w:pPr>
      <w:r w:rsidRPr="6DC4B2B2">
        <w:rPr>
          <w:color w:val="000000" w:themeColor="text1"/>
        </w:rPr>
        <w:t xml:space="preserve">Further detail can also be found at Appendix 1 of this policy. </w:t>
      </w:r>
    </w:p>
    <w:p w:rsidRPr="00C95388" w:rsidR="00AB5E3F" w:rsidP="6DC4B2B2" w:rsidRDefault="6DC4B2B2" w14:paraId="5BC41315" w14:textId="77777777">
      <w:pPr>
        <w:spacing w:after="0" w:line="240" w:lineRule="auto"/>
        <w:jc w:val="both"/>
        <w:rPr>
          <w:rFonts w:cs="Arial"/>
          <w:color w:val="000000" w:themeColor="text1"/>
        </w:rPr>
      </w:pPr>
      <w:r w:rsidRPr="6DC4B2B2">
        <w:rPr>
          <w:rFonts w:cs="Arial"/>
          <w:color w:val="000000" w:themeColor="text1"/>
        </w:rPr>
        <w:t xml:space="preserve">The school will report to </w:t>
      </w:r>
      <w:r w:rsidRPr="6DC4B2B2">
        <w:rPr>
          <w:color w:val="000000" w:themeColor="text1"/>
        </w:rPr>
        <w:t>KCC</w:t>
      </w:r>
      <w:r w:rsidRPr="6DC4B2B2">
        <w:rPr>
          <w:rFonts w:cs="Arial"/>
          <w:color w:val="000000" w:themeColor="text1"/>
        </w:rPr>
        <w:t xml:space="preserve"> a student who fails to attend school regularly or has been absent from school without the school’s permission for a continuous period of 10 school days or more.</w:t>
      </w:r>
    </w:p>
    <w:p w:rsidRPr="00C95388" w:rsidR="00DC53B2" w:rsidP="6DC4B2B2" w:rsidRDefault="00DC53B2" w14:paraId="0C1CECEA" w14:textId="77777777">
      <w:pPr>
        <w:spacing w:after="0" w:line="240" w:lineRule="auto"/>
        <w:jc w:val="both"/>
        <w:rPr>
          <w:rFonts w:cs="Arial"/>
          <w:color w:val="000000" w:themeColor="text1"/>
        </w:rPr>
      </w:pPr>
    </w:p>
    <w:p w:rsidRPr="00C95388" w:rsidR="00656E1D" w:rsidP="6DC4B2B2" w:rsidRDefault="6DC4B2B2" w14:paraId="4CB99025" w14:textId="77777777">
      <w:pPr>
        <w:spacing w:after="0" w:line="240" w:lineRule="auto"/>
        <w:jc w:val="both"/>
        <w:rPr>
          <w:rFonts w:cs="Arial"/>
          <w:b/>
          <w:bCs/>
          <w:color w:val="000000" w:themeColor="text1"/>
        </w:rPr>
      </w:pPr>
      <w:r w:rsidRPr="6DC4B2B2">
        <w:rPr>
          <w:rFonts w:cs="Arial"/>
          <w:b/>
          <w:bCs/>
          <w:color w:val="000000" w:themeColor="text1"/>
        </w:rPr>
        <w:t>Elective Home Education</w:t>
      </w:r>
    </w:p>
    <w:p w:rsidRPr="00C95388" w:rsidR="00656E1D" w:rsidP="6DC4B2B2" w:rsidRDefault="6DC4B2B2" w14:paraId="05DBABB2" w14:textId="023A1100">
      <w:pPr>
        <w:autoSpaceDE w:val="0"/>
        <w:autoSpaceDN w:val="0"/>
        <w:adjustRightInd w:val="0"/>
        <w:spacing w:after="0" w:line="240" w:lineRule="auto"/>
        <w:jc w:val="both"/>
        <w:rPr>
          <w:color w:val="000000" w:themeColor="text1"/>
        </w:rPr>
      </w:pPr>
      <w:r w:rsidRPr="338EE611">
        <w:rPr>
          <w:color w:val="000000" w:themeColor="text1"/>
        </w:rPr>
        <w:t xml:space="preserve">Where a parent/carer has expressed their intention to remove a child from school with a view to educating at home, the </w:t>
      </w:r>
      <w:r w:rsidRPr="338EE611" w:rsidR="00B84889">
        <w:rPr>
          <w:color w:val="000000" w:themeColor="text1"/>
        </w:rPr>
        <w:t>sc</w:t>
      </w:r>
      <w:r w:rsidRPr="338EE611">
        <w:rPr>
          <w:color w:val="000000" w:themeColor="text1"/>
        </w:rPr>
        <w:t xml:space="preserve">hool will try to work together with the local authority and key professionals to coordinate a meeting with parents/carers where possible.  Ideally, this would be before a final decision has been made, to ensure the parents/carers have considered what is in the best interests of each child. This is particularly important where a child has SEND, is vulnerable, and/or has a social worker.  The </w:t>
      </w:r>
      <w:r w:rsidRPr="338EE611" w:rsidR="00B84889">
        <w:rPr>
          <w:color w:val="000000" w:themeColor="text1"/>
        </w:rPr>
        <w:t>s</w:t>
      </w:r>
      <w:r w:rsidRPr="338EE611">
        <w:rPr>
          <w:color w:val="000000" w:themeColor="text1"/>
        </w:rPr>
        <w:t xml:space="preserve">chool will inform the local authority of all deletions from the admissions register when a child is taken off roll. </w:t>
      </w:r>
    </w:p>
    <w:p w:rsidRPr="00C95388" w:rsidR="00AB5E3F" w:rsidP="338EE611" w:rsidRDefault="00AB5E3F" w14:paraId="6CF7265C" w14:textId="14CA304A">
      <w:pPr>
        <w:spacing w:after="0" w:line="240" w:lineRule="auto"/>
        <w:jc w:val="both"/>
        <w:rPr>
          <w:color w:val="000000" w:themeColor="text1"/>
        </w:rPr>
      </w:pPr>
    </w:p>
    <w:p w:rsidRPr="00C95388" w:rsidR="00AB5E3F" w:rsidP="02020E5C" w:rsidRDefault="56353929" w14:paraId="5C583891" w14:textId="073CF1D7">
      <w:pPr>
        <w:spacing w:after="0" w:line="254" w:lineRule="auto"/>
        <w:jc w:val="both"/>
        <w:rPr>
          <w:rFonts w:ascii="Calibri" w:hAnsi="Calibri" w:eastAsia="Calibri" w:cs="Calibri"/>
          <w:b/>
          <w:bCs/>
        </w:rPr>
      </w:pPr>
      <w:r w:rsidRPr="02020E5C">
        <w:rPr>
          <w:rFonts w:ascii="Calibri" w:hAnsi="Calibri" w:eastAsia="Calibri" w:cs="Calibri"/>
          <w:b/>
          <w:bCs/>
        </w:rPr>
        <w:t xml:space="preserve">What staff should do if they have concerns about another staff member (including supply staff, </w:t>
      </w:r>
      <w:proofErr w:type="gramStart"/>
      <w:r w:rsidRPr="02020E5C">
        <w:rPr>
          <w:rFonts w:ascii="Calibri" w:hAnsi="Calibri" w:eastAsia="Calibri" w:cs="Calibri"/>
          <w:b/>
          <w:bCs/>
        </w:rPr>
        <w:t>volunteers</w:t>
      </w:r>
      <w:proofErr w:type="gramEnd"/>
      <w:r w:rsidRPr="02020E5C">
        <w:rPr>
          <w:rFonts w:ascii="Calibri" w:hAnsi="Calibri" w:eastAsia="Calibri" w:cs="Calibri"/>
          <w:b/>
          <w:bCs/>
        </w:rPr>
        <w:t xml:space="preserve"> and contractors)</w:t>
      </w:r>
    </w:p>
    <w:p w:rsidRPr="00C95388" w:rsidR="00AB5E3F" w:rsidP="02020E5C" w:rsidRDefault="56353929" w14:paraId="76AAD068" w14:textId="468EF6AA">
      <w:pPr>
        <w:spacing w:after="0" w:line="240" w:lineRule="auto"/>
        <w:jc w:val="both"/>
        <w:rPr>
          <w:rFonts w:ascii="Calibri" w:hAnsi="Calibri" w:eastAsia="Calibri" w:cs="Calibri"/>
          <w:color w:val="000000" w:themeColor="text1"/>
        </w:rPr>
      </w:pPr>
      <w:r w:rsidRPr="02020E5C">
        <w:rPr>
          <w:rFonts w:ascii="Calibri" w:hAnsi="Calibri" w:eastAsia="Calibri" w:cs="Calibri"/>
          <w:color w:val="000000" w:themeColor="text1"/>
        </w:rPr>
        <w:t xml:space="preserve">If staff have safeguarding concerns, or an allegation is made about another staff member posing a risk of harm to children, then this should be referred to the </w:t>
      </w:r>
      <w:proofErr w:type="gramStart"/>
      <w:r w:rsidRPr="02020E5C">
        <w:rPr>
          <w:rFonts w:ascii="Calibri" w:hAnsi="Calibri" w:eastAsia="Calibri" w:cs="Calibri"/>
          <w:color w:val="000000" w:themeColor="text1"/>
        </w:rPr>
        <w:t>Principal</w:t>
      </w:r>
      <w:proofErr w:type="gramEnd"/>
      <w:r w:rsidRPr="02020E5C">
        <w:rPr>
          <w:rFonts w:ascii="Calibri" w:hAnsi="Calibri" w:eastAsia="Calibri" w:cs="Calibri"/>
          <w:color w:val="000000" w:themeColor="text1"/>
        </w:rPr>
        <w:t xml:space="preserve">. Where there are concerns/allegations about the </w:t>
      </w:r>
      <w:proofErr w:type="gramStart"/>
      <w:r w:rsidRPr="02020E5C">
        <w:rPr>
          <w:rFonts w:ascii="Calibri" w:hAnsi="Calibri" w:eastAsia="Calibri" w:cs="Calibri"/>
          <w:color w:val="000000" w:themeColor="text1"/>
        </w:rPr>
        <w:t>Principal</w:t>
      </w:r>
      <w:proofErr w:type="gramEnd"/>
      <w:r w:rsidRPr="02020E5C">
        <w:rPr>
          <w:rFonts w:ascii="Calibri" w:hAnsi="Calibri" w:eastAsia="Calibri" w:cs="Calibri"/>
          <w:color w:val="000000" w:themeColor="text1"/>
        </w:rPr>
        <w:t>, this should be referred to the</w:t>
      </w:r>
      <w:r w:rsidRPr="02020E5C">
        <w:rPr>
          <w:rFonts w:ascii="Arial" w:hAnsi="Arial" w:eastAsia="Arial" w:cs="Arial"/>
          <w:color w:val="000000" w:themeColor="text1"/>
          <w:sz w:val="24"/>
          <w:szCs w:val="24"/>
        </w:rPr>
        <w:t xml:space="preserve"> </w:t>
      </w:r>
      <w:r w:rsidRPr="02020E5C">
        <w:rPr>
          <w:rFonts w:ascii="Calibri" w:hAnsi="Calibri" w:eastAsia="Calibri" w:cs="Calibri"/>
          <w:color w:val="000000" w:themeColor="text1"/>
        </w:rPr>
        <w:t xml:space="preserve">Chair of the LGB and United </w:t>
      </w:r>
      <w:r w:rsidRPr="02020E5C">
        <w:rPr>
          <w:rFonts w:ascii="Calibri" w:hAnsi="Calibri" w:eastAsia="Calibri" w:cs="Calibri"/>
          <w:color w:val="000000" w:themeColor="text1"/>
        </w:rPr>
        <w:lastRenderedPageBreak/>
        <w:t xml:space="preserve">Learning Head of Safeguarding. In the event of concerns/allegations of abuse being made, staff are referred to the procedures below regarding managing allegations of abuse against staff (including supply staff, </w:t>
      </w:r>
      <w:proofErr w:type="gramStart"/>
      <w:r w:rsidRPr="02020E5C">
        <w:rPr>
          <w:rFonts w:ascii="Calibri" w:hAnsi="Calibri" w:eastAsia="Calibri" w:cs="Calibri"/>
          <w:color w:val="000000" w:themeColor="text1"/>
        </w:rPr>
        <w:t>volunteers</w:t>
      </w:r>
      <w:proofErr w:type="gramEnd"/>
      <w:r w:rsidRPr="02020E5C">
        <w:rPr>
          <w:rFonts w:ascii="Calibri" w:hAnsi="Calibri" w:eastAsia="Calibri" w:cs="Calibri"/>
          <w:color w:val="000000" w:themeColor="text1"/>
        </w:rPr>
        <w:t xml:space="preserve"> and contractors). </w:t>
      </w:r>
    </w:p>
    <w:p w:rsidRPr="00C95388" w:rsidR="00AB5E3F" w:rsidP="6DC4B2B2" w:rsidRDefault="6DC4B2B2" w14:paraId="459A2882" w14:textId="22BDE1C4">
      <w:pPr>
        <w:spacing w:after="0" w:line="240" w:lineRule="auto"/>
        <w:jc w:val="both"/>
        <w:rPr>
          <w:rFonts w:cs="Arial"/>
          <w:b/>
          <w:bCs/>
          <w:color w:val="000000" w:themeColor="text1"/>
        </w:rPr>
      </w:pPr>
      <w:r>
        <w:br/>
      </w:r>
      <w:r w:rsidRPr="338EE611">
        <w:rPr>
          <w:rFonts w:cs="Arial"/>
          <w:b/>
          <w:bCs/>
          <w:color w:val="000000" w:themeColor="text1"/>
        </w:rPr>
        <w:t xml:space="preserve">What staff should do it they have concerns about safeguarding practices in the </w:t>
      </w:r>
      <w:proofErr w:type="gramStart"/>
      <w:r w:rsidRPr="338EE611">
        <w:rPr>
          <w:rFonts w:cs="Arial"/>
          <w:b/>
          <w:bCs/>
          <w:color w:val="000000" w:themeColor="text1"/>
        </w:rPr>
        <w:t>school</w:t>
      </w:r>
      <w:proofErr w:type="gramEnd"/>
    </w:p>
    <w:p w:rsidRPr="00C95388" w:rsidR="00AB5E3F" w:rsidP="6DC4B2B2" w:rsidRDefault="6DC4B2B2" w14:paraId="4610CE3B" w14:textId="77777777">
      <w:pPr>
        <w:spacing w:after="0" w:line="240" w:lineRule="auto"/>
        <w:jc w:val="both"/>
        <w:rPr>
          <w:rFonts w:cs="Arial"/>
          <w:color w:val="000000" w:themeColor="text1"/>
        </w:rPr>
      </w:pPr>
      <w:r w:rsidRPr="6DC4B2B2">
        <w:rPr>
          <w:rFonts w:cs="Arial"/>
          <w:color w:val="000000" w:themeColor="text1"/>
        </w:rPr>
        <w:t xml:space="preserve">Where staff have concerns about poor or unsafe practices and potential failures in the school’s safeguarding regimes, these should be raised in accordance with the school’s whistleblowing procedures which can be found throughout the school.  There will be no disciplinary action taken against a member of staff for making such a report </w:t>
      </w:r>
      <w:proofErr w:type="gramStart"/>
      <w:r w:rsidRPr="6DC4B2B2">
        <w:rPr>
          <w:rFonts w:cs="Arial"/>
          <w:color w:val="000000" w:themeColor="text1"/>
        </w:rPr>
        <w:t>provided that</w:t>
      </w:r>
      <w:proofErr w:type="gramEnd"/>
      <w:r w:rsidRPr="6DC4B2B2">
        <w:rPr>
          <w:rFonts w:cs="Arial"/>
          <w:color w:val="000000" w:themeColor="text1"/>
        </w:rPr>
        <w:t xml:space="preserve"> it is done in good faith.</w:t>
      </w:r>
    </w:p>
    <w:p w:rsidRPr="00C95388" w:rsidR="00AB5E3F" w:rsidP="6DC4B2B2" w:rsidRDefault="1611E102" w14:paraId="0DC48075" w14:textId="4D29EDB0">
      <w:pPr>
        <w:spacing w:after="0" w:line="240" w:lineRule="auto"/>
        <w:jc w:val="both"/>
        <w:rPr>
          <w:rFonts w:cs="Arial"/>
          <w:color w:val="000000" w:themeColor="text1"/>
        </w:rPr>
      </w:pPr>
      <w:r w:rsidRPr="1611E102">
        <w:rPr>
          <w:rFonts w:cs="Arial"/>
          <w:color w:val="000000" w:themeColor="text1"/>
        </w:rPr>
        <w:t xml:space="preserve">If staff and volunteers feel unable to raise an issue with the school, feel that their genuine concerns are not being (or have not been) addressed or are concerned about the way a concern is being handled, they may use other whistleblowing channels, such as the NSPCC whistleblowing helpline. Contact details for the NSPCC helpline can be found on the Key Contacts page at the start of this policy. </w:t>
      </w:r>
    </w:p>
    <w:p w:rsidR="00436BF8" w:rsidP="6DC4B2B2" w:rsidRDefault="00436BF8" w14:paraId="7243F03B" w14:textId="77777777">
      <w:pPr>
        <w:spacing w:after="0" w:line="240" w:lineRule="auto"/>
        <w:jc w:val="both"/>
        <w:rPr>
          <w:b/>
          <w:bCs/>
          <w:color w:val="000000" w:themeColor="text1"/>
        </w:rPr>
      </w:pPr>
    </w:p>
    <w:p w:rsidRPr="00C95388" w:rsidR="00AB5E3F" w:rsidP="6DC4B2B2" w:rsidRDefault="6DC4B2B2" w14:paraId="5533CCC9" w14:textId="4BFA7BC6">
      <w:pPr>
        <w:spacing w:after="0" w:line="240" w:lineRule="auto"/>
        <w:jc w:val="both"/>
        <w:rPr>
          <w:b/>
          <w:bCs/>
          <w:color w:val="000000" w:themeColor="text1"/>
        </w:rPr>
      </w:pPr>
      <w:r w:rsidRPr="6DC4B2B2">
        <w:rPr>
          <w:b/>
          <w:bCs/>
          <w:color w:val="000000" w:themeColor="text1"/>
        </w:rPr>
        <w:t>CHILD -ON-CHILD ABUSE (INCLUDING SEXUAL VIOLENCE AND SEXUAL HARRASSMENT)</w:t>
      </w:r>
    </w:p>
    <w:p w:rsidR="00AF1FE4" w:rsidP="6DC4B2B2" w:rsidRDefault="6DC4B2B2" w14:paraId="13DDE0E2" w14:textId="77777777">
      <w:pPr>
        <w:autoSpaceDE w:val="0"/>
        <w:autoSpaceDN w:val="0"/>
        <w:adjustRightInd w:val="0"/>
        <w:spacing w:after="0" w:line="240" w:lineRule="auto"/>
        <w:jc w:val="both"/>
        <w:rPr>
          <w:rFonts w:cs="ArialMT"/>
        </w:rPr>
      </w:pPr>
      <w:r w:rsidRPr="6DC4B2B2">
        <w:rPr>
          <w:rFonts w:eastAsia="Arial"/>
        </w:rPr>
        <w:t xml:space="preserve">Safeguarding issues can manifest themselves via child-on-child abuse. </w:t>
      </w:r>
      <w:r w:rsidRPr="6DC4B2B2">
        <w:rPr>
          <w:rFonts w:cs="ArialMT"/>
        </w:rPr>
        <w:t xml:space="preserve">Child-on-child abuse is any form of physical, sexual, </w:t>
      </w:r>
      <w:proofErr w:type="gramStart"/>
      <w:r w:rsidRPr="6DC4B2B2">
        <w:rPr>
          <w:rFonts w:cs="ArialMT"/>
        </w:rPr>
        <w:t>emotional</w:t>
      </w:r>
      <w:proofErr w:type="gramEnd"/>
      <w:r w:rsidRPr="6DC4B2B2">
        <w:rPr>
          <w:rFonts w:cs="ArialMT"/>
        </w:rPr>
        <w:t xml:space="preserve"> and financial abuse, and coercive control, exercised between two or more children and within children's relationships (both intimate and non-intimate). All staff working with children are advised to maintain an attitude of “it could happen here”. Staff should recognise that even if there are no reports, it does not mean that child-on-child abuse is not happening, it may be the case that it is just not being </w:t>
      </w:r>
      <w:proofErr w:type="gramStart"/>
      <w:r w:rsidRPr="6DC4B2B2">
        <w:rPr>
          <w:rFonts w:cs="ArialMT"/>
        </w:rPr>
        <w:t>reported</w:t>
      </w:r>
      <w:proofErr w:type="gramEnd"/>
    </w:p>
    <w:p w:rsidR="00AF1FE4" w:rsidP="6DC4B2B2" w:rsidRDefault="00AF1FE4" w14:paraId="4208F27A" w14:textId="77777777">
      <w:pPr>
        <w:autoSpaceDE w:val="0"/>
        <w:autoSpaceDN w:val="0"/>
        <w:adjustRightInd w:val="0"/>
        <w:spacing w:after="0" w:line="240" w:lineRule="auto"/>
        <w:rPr>
          <w:color w:val="000000"/>
        </w:rPr>
      </w:pPr>
    </w:p>
    <w:p w:rsidRPr="00891C9D" w:rsidR="00AF1FE4" w:rsidP="6DC4B2B2" w:rsidRDefault="6DC4B2B2" w14:paraId="6C4B0AE2" w14:textId="77777777">
      <w:pPr>
        <w:autoSpaceDE w:val="0"/>
        <w:autoSpaceDN w:val="0"/>
        <w:adjustRightInd w:val="0"/>
        <w:spacing w:after="0" w:line="240" w:lineRule="auto"/>
        <w:rPr>
          <w:color w:val="000000"/>
        </w:rPr>
      </w:pPr>
      <w:r w:rsidRPr="6DC4B2B2">
        <w:rPr>
          <w:color w:val="000000" w:themeColor="text1"/>
        </w:rPr>
        <w:t xml:space="preserve">This is most likely to include, but may not be limited to: </w:t>
      </w:r>
    </w:p>
    <w:p w:rsidRPr="003F4977" w:rsidR="00AF1FE4" w:rsidP="6DC4B2B2" w:rsidRDefault="00AF1FE4" w14:paraId="15ED74C5" w14:textId="77777777">
      <w:pPr>
        <w:autoSpaceDE w:val="0"/>
        <w:autoSpaceDN w:val="0"/>
        <w:adjustRightInd w:val="0"/>
        <w:spacing w:after="0" w:line="240" w:lineRule="auto"/>
        <w:rPr>
          <w:color w:val="000000"/>
        </w:rPr>
      </w:pPr>
    </w:p>
    <w:p w:rsidRPr="003F4977" w:rsidR="00AF1FE4" w:rsidP="6DC4B2B2" w:rsidRDefault="6DC4B2B2" w14:paraId="51A55600"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 xml:space="preserve">Abuse in intimate personal relationships between </w:t>
      </w:r>
      <w:proofErr w:type="gramStart"/>
      <w:r w:rsidRPr="6DC4B2B2">
        <w:rPr>
          <w:rFonts w:asciiTheme="minorHAnsi" w:hAnsiTheme="minorHAnsi" w:cstheme="minorBidi"/>
          <w:color w:val="000000" w:themeColor="text1"/>
        </w:rPr>
        <w:t>children;</w:t>
      </w:r>
      <w:proofErr w:type="gramEnd"/>
      <w:r w:rsidRPr="6DC4B2B2">
        <w:rPr>
          <w:rFonts w:asciiTheme="minorHAnsi" w:hAnsiTheme="minorHAnsi" w:cstheme="minorBidi"/>
          <w:color w:val="000000" w:themeColor="text1"/>
        </w:rPr>
        <w:t xml:space="preserve"> </w:t>
      </w:r>
    </w:p>
    <w:p w:rsidRPr="003F4977" w:rsidR="00AF1FE4" w:rsidP="6DC4B2B2" w:rsidRDefault="6DC4B2B2" w14:paraId="4EE10CD3"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Bullying (including cyberbullying</w:t>
      </w:r>
      <w:proofErr w:type="gramStart"/>
      <w:r w:rsidRPr="6DC4B2B2">
        <w:rPr>
          <w:rFonts w:asciiTheme="minorHAnsi" w:hAnsiTheme="minorHAnsi" w:cstheme="minorBidi"/>
          <w:color w:val="000000" w:themeColor="text1"/>
        </w:rPr>
        <w:t>);</w:t>
      </w:r>
      <w:proofErr w:type="gramEnd"/>
      <w:r w:rsidRPr="6DC4B2B2">
        <w:rPr>
          <w:rFonts w:asciiTheme="minorHAnsi" w:hAnsiTheme="minorHAnsi" w:cstheme="minorBidi"/>
          <w:color w:val="000000" w:themeColor="text1"/>
        </w:rPr>
        <w:t xml:space="preserve"> </w:t>
      </w:r>
    </w:p>
    <w:p w:rsidRPr="003F4977" w:rsidR="00AF1FE4" w:rsidP="6DC4B2B2" w:rsidRDefault="6DC4B2B2" w14:paraId="2AB5D7CA"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Physical abuse such as hitting, kicking, shaking, biting, hair pulling, or otherwise causing physical harm (this may include an online element which facilitates, threatens and/or encourages physical abuse</w:t>
      </w:r>
      <w:proofErr w:type="gramStart"/>
      <w:r w:rsidRPr="6DC4B2B2">
        <w:rPr>
          <w:rFonts w:asciiTheme="minorHAnsi" w:hAnsiTheme="minorHAnsi" w:cstheme="minorBidi"/>
          <w:color w:val="000000" w:themeColor="text1"/>
        </w:rPr>
        <w:t>);</w:t>
      </w:r>
      <w:proofErr w:type="gramEnd"/>
      <w:r w:rsidRPr="6DC4B2B2">
        <w:rPr>
          <w:rFonts w:asciiTheme="minorHAnsi" w:hAnsiTheme="minorHAnsi" w:cstheme="minorBidi"/>
          <w:color w:val="000000" w:themeColor="text1"/>
        </w:rPr>
        <w:t xml:space="preserve"> </w:t>
      </w:r>
    </w:p>
    <w:p w:rsidRPr="003F4977" w:rsidR="00AF1FE4" w:rsidP="6DC4B2B2" w:rsidRDefault="6DC4B2B2" w14:paraId="1D2431C2"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Sexual violence, such as rape assault by penetration and sexual assault (this may include an online element which facilitates, threatens and/or encourages sexual violence</w:t>
      </w:r>
      <w:proofErr w:type="gramStart"/>
      <w:r w:rsidRPr="6DC4B2B2">
        <w:rPr>
          <w:rFonts w:asciiTheme="minorHAnsi" w:hAnsiTheme="minorHAnsi" w:cstheme="minorBidi"/>
          <w:color w:val="000000" w:themeColor="text1"/>
        </w:rPr>
        <w:t>);</w:t>
      </w:r>
      <w:proofErr w:type="gramEnd"/>
    </w:p>
    <w:p w:rsidR="00AF1FE4" w:rsidP="6DC4B2B2" w:rsidRDefault="6DC4B2B2" w14:paraId="10959CFF"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 xml:space="preserve">Sexual harassment, such as sexual comments, jokes and online sexual harassment, or misogynistic messages which may be stand alone or part of a broader pattern of </w:t>
      </w:r>
      <w:proofErr w:type="gramStart"/>
      <w:r w:rsidRPr="6DC4B2B2">
        <w:rPr>
          <w:rFonts w:asciiTheme="minorHAnsi" w:hAnsiTheme="minorHAnsi" w:cstheme="minorBidi"/>
          <w:color w:val="000000" w:themeColor="text1"/>
        </w:rPr>
        <w:t>abuse;</w:t>
      </w:r>
      <w:proofErr w:type="gramEnd"/>
    </w:p>
    <w:p w:rsidRPr="003F4977" w:rsidR="00AF1FE4" w:rsidP="6DC4B2B2" w:rsidRDefault="6DC4B2B2" w14:paraId="56B49AFB"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The non-consensual sharing of indecent images*, especially around chat groups, and the sharing of abusive images, nudes, videos and pornography to those who do not want to receive it (see further below</w:t>
      </w:r>
      <w:proofErr w:type="gramStart"/>
      <w:r w:rsidRPr="6DC4B2B2">
        <w:rPr>
          <w:rFonts w:asciiTheme="minorHAnsi" w:hAnsiTheme="minorHAnsi" w:cstheme="minorBidi"/>
          <w:color w:val="000000" w:themeColor="text1"/>
        </w:rPr>
        <w:t>);</w:t>
      </w:r>
      <w:proofErr w:type="gramEnd"/>
      <w:r w:rsidRPr="6DC4B2B2">
        <w:rPr>
          <w:rFonts w:asciiTheme="minorHAnsi" w:hAnsiTheme="minorHAnsi" w:cstheme="minorBidi"/>
          <w:color w:val="000000" w:themeColor="text1"/>
        </w:rPr>
        <w:t xml:space="preserve"> </w:t>
      </w:r>
    </w:p>
    <w:p w:rsidR="00AF1FE4" w:rsidP="6DC4B2B2" w:rsidRDefault="6DC4B2B2" w14:paraId="69AA7FCC"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 xml:space="preserve">Causing someone to engage in sexual activity without consent, such as forcing someone to strip, touch themselves sexually, or to engage in sexual activity with a third </w:t>
      </w:r>
      <w:proofErr w:type="gramStart"/>
      <w:r w:rsidRPr="6DC4B2B2">
        <w:rPr>
          <w:rFonts w:asciiTheme="minorHAnsi" w:hAnsiTheme="minorHAnsi" w:cstheme="minorBidi"/>
          <w:color w:val="000000" w:themeColor="text1"/>
        </w:rPr>
        <w:t>party;</w:t>
      </w:r>
      <w:proofErr w:type="gramEnd"/>
    </w:p>
    <w:p w:rsidRPr="003F4977" w:rsidR="00AF1FE4" w:rsidP="6DC4B2B2" w:rsidRDefault="6DC4B2B2" w14:paraId="4CF5B589" w14:textId="77777777">
      <w:pPr>
        <w:pStyle w:val="ListParagraph"/>
        <w:numPr>
          <w:ilvl w:val="0"/>
          <w:numId w:val="19"/>
        </w:numPr>
        <w:autoSpaceDE w:val="0"/>
        <w:autoSpaceDN w:val="0"/>
        <w:adjustRightInd w:val="0"/>
        <w:rPr>
          <w:rFonts w:asciiTheme="minorHAnsi" w:hAnsiTheme="minorHAnsi" w:cstheme="minorBidi"/>
          <w:color w:val="000000"/>
        </w:rPr>
      </w:pPr>
      <w:r w:rsidRPr="6DC4B2B2">
        <w:rPr>
          <w:rFonts w:asciiTheme="minorHAnsi" w:hAnsiTheme="minorHAnsi" w:cstheme="minorBidi"/>
          <w:color w:val="000000" w:themeColor="text1"/>
        </w:rPr>
        <w:t>Initiation/hazing type violence and rituals (this could include activities involving harassment, abuse or humiliation used as a way of initiating a person into a group and may also include an online element); and</w:t>
      </w:r>
    </w:p>
    <w:p w:rsidRPr="003F4977" w:rsidR="00AF1FE4" w:rsidP="6DC4B2B2" w:rsidRDefault="6DC4B2B2" w14:paraId="09422F5A" w14:textId="77777777">
      <w:pPr>
        <w:pStyle w:val="ListParagraph"/>
        <w:numPr>
          <w:ilvl w:val="0"/>
          <w:numId w:val="19"/>
        </w:numPr>
        <w:rPr>
          <w:rFonts w:asciiTheme="minorHAnsi" w:hAnsiTheme="minorHAnsi" w:cstheme="minorBidi"/>
        </w:rPr>
      </w:pPr>
      <w:proofErr w:type="spellStart"/>
      <w:r w:rsidRPr="6DC4B2B2">
        <w:rPr>
          <w:rFonts w:asciiTheme="minorHAnsi" w:hAnsiTheme="minorHAnsi" w:cstheme="minorBidi"/>
          <w:color w:val="000000" w:themeColor="text1"/>
        </w:rPr>
        <w:t>U</w:t>
      </w:r>
      <w:r w:rsidRPr="6DC4B2B2">
        <w:rPr>
          <w:rFonts w:asciiTheme="minorHAnsi" w:hAnsiTheme="minorHAnsi" w:cstheme="minorBidi"/>
        </w:rPr>
        <w:t>pskirting</w:t>
      </w:r>
      <w:proofErr w:type="spellEnd"/>
      <w:r w:rsidRPr="6DC4B2B2">
        <w:rPr>
          <w:rFonts w:asciiTheme="minorHAnsi" w:hAnsiTheme="minorHAnsi" w:cstheme="minorBidi"/>
        </w:rPr>
        <w:t xml:space="preserve">, which typically involves taking a picture under a person’s clothing without them knowing, with the intention of viewing their genitals or buttocks to obtain sexual gratification, or cause the victim humiliation, </w:t>
      </w:r>
      <w:proofErr w:type="gramStart"/>
      <w:r w:rsidRPr="6DC4B2B2">
        <w:rPr>
          <w:rFonts w:asciiTheme="minorHAnsi" w:hAnsiTheme="minorHAnsi" w:cstheme="minorBidi"/>
        </w:rPr>
        <w:t>distress</w:t>
      </w:r>
      <w:proofErr w:type="gramEnd"/>
      <w:r w:rsidRPr="6DC4B2B2">
        <w:rPr>
          <w:rFonts w:asciiTheme="minorHAnsi" w:hAnsiTheme="minorHAnsi" w:cstheme="minorBidi"/>
        </w:rPr>
        <w:t xml:space="preserve"> or alarm.</w:t>
      </w:r>
    </w:p>
    <w:p w:rsidRPr="00AF1FE4" w:rsidR="00AF1FE4" w:rsidP="6DC4B2B2" w:rsidRDefault="00AF1FE4" w14:paraId="36C30B1E" w14:textId="77777777">
      <w:pPr>
        <w:autoSpaceDE w:val="0"/>
        <w:autoSpaceDN w:val="0"/>
        <w:adjustRightInd w:val="0"/>
        <w:spacing w:after="0" w:line="240" w:lineRule="auto"/>
        <w:jc w:val="both"/>
      </w:pPr>
    </w:p>
    <w:p w:rsidRPr="00315248" w:rsidR="00AF1FE4" w:rsidP="6DC4B2B2" w:rsidRDefault="6DC4B2B2" w14:paraId="7CE2FADF"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*Consensual image sharing, especially between older children of the same age, may require a different response.  Whilst not abusive, children still need to know it is illegal, whilst non-consensual sharing is illegal and abusive.  </w:t>
      </w:r>
    </w:p>
    <w:p w:rsidRPr="00315248" w:rsidR="00AF1FE4" w:rsidP="6DC4B2B2" w:rsidRDefault="00AF1FE4" w14:paraId="4FDB12C2" w14:textId="481DDE82">
      <w:pPr>
        <w:pStyle w:val="Default"/>
        <w:jc w:val="both"/>
        <w:rPr>
          <w:rFonts w:asciiTheme="minorHAnsi" w:hAnsiTheme="minorHAnsi" w:cstheme="minorBidi"/>
          <w:sz w:val="22"/>
          <w:szCs w:val="22"/>
        </w:rPr>
      </w:pPr>
    </w:p>
    <w:p w:rsidRPr="00315248" w:rsidR="00AF1FE4" w:rsidP="1611E102" w:rsidRDefault="1611E102" w14:paraId="738E58C9" w14:textId="099E62A2">
      <w:pPr>
        <w:pStyle w:val="Default"/>
        <w:jc w:val="both"/>
        <w:rPr>
          <w:rFonts w:asciiTheme="minorHAnsi" w:hAnsiTheme="minorHAnsi" w:cstheme="minorBidi"/>
          <w:sz w:val="22"/>
          <w:szCs w:val="22"/>
        </w:rPr>
      </w:pPr>
      <w:r w:rsidRPr="1611E102">
        <w:rPr>
          <w:rFonts w:asciiTheme="minorHAnsi" w:hAnsiTheme="minorHAnsi" w:cstheme="minorBidi"/>
          <w:sz w:val="22"/>
          <w:szCs w:val="22"/>
        </w:rPr>
        <w:t xml:space="preserve">The school recognises the gendered nature of child-on-child abuse (i.e., that it is more likely that girls will be” victims” and </w:t>
      </w:r>
      <w:bookmarkStart w:name="_Int_NWawP1TG" w:id="4"/>
      <w:proofErr w:type="gramStart"/>
      <w:r w:rsidRPr="1611E102">
        <w:rPr>
          <w:rFonts w:asciiTheme="minorHAnsi" w:hAnsiTheme="minorHAnsi" w:cstheme="minorBidi"/>
          <w:sz w:val="22"/>
          <w:szCs w:val="22"/>
        </w:rPr>
        <w:t>boys</w:t>
      </w:r>
      <w:bookmarkEnd w:id="4"/>
      <w:proofErr w:type="gramEnd"/>
      <w:r w:rsidRPr="1611E102">
        <w:rPr>
          <w:rFonts w:asciiTheme="minorHAnsi" w:hAnsiTheme="minorHAnsi" w:cstheme="minorBidi"/>
          <w:sz w:val="22"/>
          <w:szCs w:val="22"/>
        </w:rPr>
        <w:t xml:space="preserve"> “perpetrators”).  Even if there are no reports in their school it does not </w:t>
      </w:r>
      <w:r w:rsidRPr="1611E102">
        <w:rPr>
          <w:rFonts w:asciiTheme="minorHAnsi" w:hAnsiTheme="minorHAnsi" w:cstheme="minorBidi"/>
          <w:sz w:val="22"/>
          <w:szCs w:val="22"/>
        </w:rPr>
        <w:lastRenderedPageBreak/>
        <w:t xml:space="preserve">mean it is not happening, it may be the case that it is just not being reported. As such, if staff have </w:t>
      </w:r>
      <w:r w:rsidRPr="1611E102">
        <w:rPr>
          <w:rFonts w:asciiTheme="minorHAnsi" w:hAnsiTheme="minorHAnsi" w:cstheme="minorBidi"/>
          <w:b/>
          <w:bCs/>
          <w:sz w:val="22"/>
          <w:szCs w:val="22"/>
        </w:rPr>
        <w:t xml:space="preserve">any </w:t>
      </w:r>
      <w:r w:rsidRPr="1611E102">
        <w:rPr>
          <w:rFonts w:asciiTheme="minorHAnsi" w:hAnsiTheme="minorHAnsi" w:cstheme="minorBidi"/>
          <w:sz w:val="22"/>
          <w:szCs w:val="22"/>
        </w:rPr>
        <w:t>concerns regarding child-on-child abuse, they should speak to their designated safeguarding lead (or deputy).</w:t>
      </w:r>
    </w:p>
    <w:p w:rsidRPr="00696532" w:rsidR="00AF1FE4" w:rsidP="6DC4B2B2" w:rsidRDefault="00AF1FE4" w14:paraId="36F0FD86" w14:textId="77777777">
      <w:pPr>
        <w:autoSpaceDE w:val="0"/>
        <w:autoSpaceDN w:val="0"/>
        <w:adjustRightInd w:val="0"/>
        <w:spacing w:after="0" w:line="240" w:lineRule="auto"/>
        <w:jc w:val="both"/>
        <w:rPr>
          <w:rFonts w:eastAsia="Arial"/>
        </w:rPr>
      </w:pPr>
    </w:p>
    <w:p w:rsidR="00AF1FE4" w:rsidP="6DC4B2B2" w:rsidRDefault="6DC4B2B2" w14:paraId="563AC3BD" w14:textId="77777777">
      <w:pPr>
        <w:pStyle w:val="Default"/>
        <w:jc w:val="both"/>
        <w:rPr>
          <w:rFonts w:asciiTheme="minorHAnsi" w:hAnsiTheme="minorHAnsi"/>
          <w:sz w:val="22"/>
          <w:szCs w:val="22"/>
        </w:rPr>
      </w:pPr>
      <w:r w:rsidRPr="6DC4B2B2">
        <w:rPr>
          <w:rFonts w:eastAsia="Arial" w:asciiTheme="minorHAnsi" w:hAnsiTheme="minorHAnsi"/>
          <w:sz w:val="22"/>
          <w:szCs w:val="22"/>
        </w:rPr>
        <w:t>Child-on-child abuse</w:t>
      </w:r>
      <w:r w:rsidRPr="6DC4B2B2">
        <w:rPr>
          <w:rFonts w:asciiTheme="minorHAnsi" w:hAnsiTheme="minorHAnsi"/>
          <w:color w:val="auto"/>
          <w:sz w:val="22"/>
          <w:szCs w:val="22"/>
        </w:rPr>
        <w:t xml:space="preserve"> can be associated with factors outside the school and can occur online and face-to-face between two or more children of any age or gender.</w:t>
      </w:r>
      <w:r w:rsidRPr="6DC4B2B2">
        <w:rPr>
          <w:rFonts w:eastAsia="Arial" w:asciiTheme="minorHAnsi" w:hAnsiTheme="minorHAnsi"/>
          <w:sz w:val="22"/>
          <w:szCs w:val="22"/>
        </w:rPr>
        <w:t xml:space="preserve"> </w:t>
      </w:r>
      <w:r w:rsidRPr="6DC4B2B2">
        <w:rPr>
          <w:rFonts w:asciiTheme="minorHAnsi" w:hAnsiTheme="minorHAnsi"/>
          <w:sz w:val="22"/>
          <w:szCs w:val="22"/>
        </w:rPr>
        <w:t xml:space="preserve">The school therefore takes a contextual safeguarding approach to managing child-on-child abuse. </w:t>
      </w:r>
    </w:p>
    <w:p w:rsidR="00AF1FE4" w:rsidP="6DC4B2B2" w:rsidRDefault="00AF1FE4" w14:paraId="2773FD22" w14:textId="77777777">
      <w:pPr>
        <w:pStyle w:val="Default"/>
        <w:jc w:val="both"/>
        <w:rPr>
          <w:rFonts w:asciiTheme="minorHAnsi" w:hAnsiTheme="minorHAnsi"/>
          <w:sz w:val="22"/>
          <w:szCs w:val="22"/>
        </w:rPr>
      </w:pPr>
    </w:p>
    <w:p w:rsidRPr="007F7D58" w:rsidR="00AF1FE4" w:rsidP="6DC4B2B2" w:rsidRDefault="6DC4B2B2" w14:paraId="27C2C22B" w14:textId="77777777">
      <w:pPr>
        <w:pStyle w:val="Default"/>
        <w:jc w:val="both"/>
        <w:rPr>
          <w:rFonts w:asciiTheme="minorHAnsi" w:hAnsiTheme="minorHAnsi" w:cstheme="minorBidi"/>
          <w:sz w:val="22"/>
          <w:szCs w:val="22"/>
        </w:rPr>
      </w:pPr>
      <w:r w:rsidRPr="6DC4B2B2">
        <w:rPr>
          <w:rFonts w:asciiTheme="minorHAnsi" w:hAnsiTheme="minorHAnsi" w:cstheme="minorBidi"/>
          <w:sz w:val="22"/>
          <w:szCs w:val="22"/>
        </w:rPr>
        <w:t>Child-on-child abuse is abuse and is never acceptable. The school takes a zero-tolerance approach. It should never be passed off or dismissed as “banter”, “part of growing up”, “just having a laugh” or “boys being boys”.</w:t>
      </w:r>
    </w:p>
    <w:p w:rsidRPr="00C95388" w:rsidR="00AB5E3F" w:rsidP="6DC4B2B2" w:rsidRDefault="00AB5E3F" w14:paraId="5A98CA93" w14:textId="77777777">
      <w:pPr>
        <w:pStyle w:val="Default"/>
        <w:jc w:val="both"/>
        <w:rPr>
          <w:rFonts w:asciiTheme="minorHAnsi" w:hAnsiTheme="minorHAnsi"/>
          <w:color w:val="000000" w:themeColor="text1"/>
          <w:sz w:val="22"/>
          <w:szCs w:val="22"/>
        </w:rPr>
      </w:pPr>
    </w:p>
    <w:p w:rsidRPr="00C95388" w:rsidR="00AB5E3F" w:rsidP="6DC4B2B2" w:rsidRDefault="6DC4B2B2" w14:paraId="32A058AC" w14:textId="78717B13">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The school takes steps to minimise the risk of child-on-child abuse via assemblies, PSHE and staff training.</w:t>
      </w:r>
    </w:p>
    <w:p w:rsidRPr="00C95388" w:rsidR="000B52FA" w:rsidP="6DC4B2B2" w:rsidRDefault="000B52FA" w14:paraId="0B3295CE" w14:textId="5327E7E4">
      <w:pPr>
        <w:pStyle w:val="Default"/>
        <w:jc w:val="both"/>
        <w:rPr>
          <w:rFonts w:asciiTheme="minorHAnsi" w:hAnsiTheme="minorHAnsi"/>
          <w:color w:val="000000" w:themeColor="text1"/>
          <w:sz w:val="22"/>
          <w:szCs w:val="22"/>
        </w:rPr>
      </w:pPr>
    </w:p>
    <w:p w:rsidRPr="00C95388" w:rsidR="00F22495" w:rsidP="1611E102" w:rsidRDefault="1611E102" w14:paraId="2EA9C200" w14:textId="04431815">
      <w:pPr>
        <w:pStyle w:val="Default"/>
        <w:jc w:val="both"/>
        <w:rPr>
          <w:rFonts w:asciiTheme="minorHAnsi" w:hAnsiTheme="minorHAnsi"/>
          <w:color w:val="000000" w:themeColor="text1"/>
          <w:sz w:val="22"/>
          <w:szCs w:val="22"/>
        </w:rPr>
      </w:pPr>
      <w:r w:rsidRPr="1611E102">
        <w:rPr>
          <w:rFonts w:asciiTheme="minorHAnsi" w:hAnsiTheme="minorHAnsi" w:cstheme="minorBidi"/>
          <w:color w:val="000000" w:themeColor="text1"/>
          <w:sz w:val="22"/>
          <w:szCs w:val="22"/>
        </w:rPr>
        <w:t>The school’s approach to students’ sharing nudes and semi-</w:t>
      </w:r>
      <w:bookmarkStart w:name="_Int_qecLfkf0" w:id="5"/>
      <w:r w:rsidRPr="1611E102">
        <w:rPr>
          <w:rFonts w:asciiTheme="minorHAnsi" w:hAnsiTheme="minorHAnsi" w:cstheme="minorBidi"/>
          <w:color w:val="000000" w:themeColor="text1"/>
          <w:sz w:val="22"/>
          <w:szCs w:val="22"/>
        </w:rPr>
        <w:t>nudes</w:t>
      </w:r>
      <w:bookmarkEnd w:id="5"/>
      <w:r w:rsidRPr="1611E102">
        <w:rPr>
          <w:rFonts w:asciiTheme="minorHAnsi" w:hAnsiTheme="minorHAnsi" w:cstheme="minorBidi"/>
          <w:color w:val="000000" w:themeColor="text1"/>
          <w:sz w:val="22"/>
          <w:szCs w:val="22"/>
        </w:rPr>
        <w:t xml:space="preserve"> images and or videos (also known as sexting or youth produced sexual imagery) </w:t>
      </w:r>
      <w:r w:rsidRPr="1611E102">
        <w:rPr>
          <w:rFonts w:asciiTheme="minorHAnsi" w:hAnsiTheme="minorHAnsi"/>
          <w:color w:val="000000" w:themeColor="text1"/>
          <w:sz w:val="22"/>
          <w:szCs w:val="22"/>
        </w:rPr>
        <w:t>is provided by KCC (</w:t>
      </w:r>
      <w:hyperlink r:id="rId24">
        <w:r w:rsidRPr="1611E102">
          <w:rPr>
            <w:rStyle w:val="Hyperlink"/>
            <w:rFonts w:asciiTheme="minorHAnsi" w:hAnsiTheme="minorHAnsi"/>
            <w:color w:val="000000" w:themeColor="text1"/>
            <w:sz w:val="22"/>
            <w:szCs w:val="22"/>
          </w:rPr>
          <w:t>https://www.kelsi.org.uk/child-protection-and-safeguarding/e-safety</w:t>
        </w:r>
      </w:hyperlink>
      <w:r w:rsidRPr="1611E102">
        <w:rPr>
          <w:rFonts w:asciiTheme="minorHAnsi" w:hAnsiTheme="minorHAnsi"/>
          <w:color w:val="000000" w:themeColor="text1"/>
          <w:sz w:val="22"/>
          <w:szCs w:val="22"/>
        </w:rPr>
        <w:t xml:space="preserve">) </w:t>
      </w:r>
      <w:bookmarkStart w:name="_Int_VEezs1v3" w:id="6"/>
      <w:r w:rsidRPr="1611E102">
        <w:rPr>
          <w:rFonts w:asciiTheme="minorHAnsi" w:hAnsiTheme="minorHAnsi"/>
          <w:color w:val="000000" w:themeColor="text1"/>
          <w:sz w:val="22"/>
          <w:szCs w:val="22"/>
        </w:rPr>
        <w:t>and</w:t>
      </w:r>
      <w:bookmarkEnd w:id="6"/>
      <w:r w:rsidRPr="1611E102">
        <w:rPr>
          <w:rFonts w:asciiTheme="minorHAnsi" w:hAnsiTheme="minorHAnsi"/>
          <w:color w:val="000000" w:themeColor="text1"/>
          <w:sz w:val="22"/>
          <w:szCs w:val="22"/>
        </w:rPr>
        <w:t xml:space="preserve"> incidents of sexting will be managed on a case-by-case basis.  Staff are also referred to United Learning E-Safety Policy (available on United Learning Hub).</w:t>
      </w:r>
    </w:p>
    <w:p w:rsidRPr="00C95388" w:rsidR="007A1766" w:rsidP="6DC4B2B2" w:rsidRDefault="6DC4B2B2" w14:paraId="41843C63" w14:textId="4D444D36">
      <w:pPr>
        <w:pStyle w:val="Default"/>
        <w:jc w:val="both"/>
        <w:rPr>
          <w:rFonts w:asciiTheme="minorHAnsi" w:hAnsiTheme="minorHAnsi" w:cstheme="minorBidi"/>
          <w:color w:val="000000" w:themeColor="text1"/>
          <w:sz w:val="22"/>
          <w:szCs w:val="22"/>
        </w:rPr>
      </w:pPr>
      <w:r w:rsidRPr="6DC4B2B2">
        <w:rPr>
          <w:rFonts w:asciiTheme="minorHAnsi" w:hAnsiTheme="minorHAnsi"/>
          <w:color w:val="000000" w:themeColor="text1"/>
          <w:sz w:val="22"/>
          <w:szCs w:val="22"/>
        </w:rPr>
        <w:t xml:space="preserve">Further guidance can be found in the </w:t>
      </w:r>
      <w:hyperlink r:id="rId25">
        <w:r w:rsidRPr="6DC4B2B2">
          <w:rPr>
            <w:rStyle w:val="Hyperlink"/>
            <w:rFonts w:asciiTheme="minorHAnsi" w:hAnsiTheme="minorHAnsi"/>
            <w:sz w:val="22"/>
            <w:szCs w:val="22"/>
          </w:rPr>
          <w:t>UKCIS Sharing nudes and semi-nudes: advice for education settings guidance.</w:t>
        </w:r>
      </w:hyperlink>
    </w:p>
    <w:p w:rsidRPr="00C95388" w:rsidR="00AB5E3F" w:rsidP="6DC4B2B2" w:rsidRDefault="00AB5E3F" w14:paraId="090D7943" w14:textId="77777777">
      <w:pPr>
        <w:pStyle w:val="Default"/>
        <w:jc w:val="both"/>
        <w:rPr>
          <w:rFonts w:asciiTheme="minorHAnsi" w:hAnsiTheme="minorHAnsi"/>
          <w:color w:val="000000" w:themeColor="text1"/>
          <w:sz w:val="22"/>
          <w:szCs w:val="22"/>
        </w:rPr>
      </w:pPr>
    </w:p>
    <w:p w:rsidRPr="00C95388" w:rsidR="004A5644" w:rsidP="6DC4B2B2" w:rsidRDefault="6DC4B2B2" w14:paraId="2529C756" w14:textId="4311292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Where an issue of student behaviour or bullying gives ‘reasonable cause to suspect that a child is suffering, or is likely to suffer, significant harm’, staff should follow the procedures below rather than the School’s Anti-Bullying and Behaviour policies:</w:t>
      </w:r>
    </w:p>
    <w:p w:rsidRPr="00C95388" w:rsidR="001C4FC0" w:rsidP="6DC4B2B2" w:rsidRDefault="001C4FC0" w14:paraId="4ED0EFBB" w14:textId="77777777">
      <w:pPr>
        <w:autoSpaceDE w:val="0"/>
        <w:autoSpaceDN w:val="0"/>
        <w:adjustRightInd w:val="0"/>
        <w:spacing w:after="0" w:line="240" w:lineRule="auto"/>
        <w:jc w:val="both"/>
        <w:rPr>
          <w:b/>
          <w:bCs/>
          <w:color w:val="000000" w:themeColor="text1"/>
        </w:rPr>
      </w:pPr>
    </w:p>
    <w:p w:rsidRPr="00C95388" w:rsidR="00A40BA6" w:rsidP="6DC4B2B2" w:rsidRDefault="6DC4B2B2" w14:paraId="7C31F7E5" w14:textId="073BA1D5">
      <w:pPr>
        <w:autoSpaceDE w:val="0"/>
        <w:autoSpaceDN w:val="0"/>
        <w:adjustRightInd w:val="0"/>
        <w:spacing w:after="0" w:line="240" w:lineRule="auto"/>
        <w:jc w:val="both"/>
        <w:rPr>
          <w:b/>
          <w:bCs/>
          <w:color w:val="000000" w:themeColor="text1"/>
        </w:rPr>
      </w:pPr>
      <w:r w:rsidRPr="6DC4B2B2">
        <w:rPr>
          <w:b/>
          <w:bCs/>
          <w:color w:val="000000" w:themeColor="text1"/>
        </w:rPr>
        <w:t>What to do if staff suspect that a child may be at risk or hears a report of child-on-child abuse</w:t>
      </w:r>
    </w:p>
    <w:p w:rsidR="007A5051" w:rsidP="6DC4B2B2" w:rsidRDefault="6DC4B2B2" w14:paraId="1147ABB9" w14:textId="400DF934">
      <w:pPr>
        <w:autoSpaceDE w:val="0"/>
        <w:autoSpaceDN w:val="0"/>
        <w:adjustRightInd w:val="0"/>
        <w:spacing w:after="0" w:line="240" w:lineRule="auto"/>
        <w:jc w:val="both"/>
        <w:rPr>
          <w:b/>
          <w:bCs/>
          <w:i/>
          <w:iCs/>
          <w:color w:val="000000"/>
        </w:rPr>
      </w:pPr>
      <w:r w:rsidRPr="6DC4B2B2">
        <w:rPr>
          <w:color w:val="000000" w:themeColor="text1"/>
        </w:rPr>
        <w:t xml:space="preserve">For detailed information on what sexual violence and sexual harassment constitutes, important context to be aware of, related legal responsibilities for schools and colleges, advice on a whole school or college approach to preventing child-on-child sexual violence and sexual harassment and more detailed advice on responding to reports, see the Department for Education’s statutory guidance: </w:t>
      </w:r>
      <w:r w:rsidRPr="6DC4B2B2">
        <w:rPr>
          <w:b/>
          <w:bCs/>
          <w:i/>
          <w:iCs/>
          <w:color w:val="000000" w:themeColor="text1"/>
        </w:rPr>
        <w:t xml:space="preserve"> </w:t>
      </w:r>
      <w:r w:rsidRPr="6DC4B2B2">
        <w:rPr>
          <w:color w:val="000000" w:themeColor="text1"/>
        </w:rPr>
        <w:t xml:space="preserve"> </w:t>
      </w:r>
      <w:hyperlink r:id="rId26">
        <w:r w:rsidRPr="6DC4B2B2">
          <w:rPr>
            <w:rStyle w:val="Hyperlink"/>
          </w:rPr>
          <w:t>Keeping Children Safe in Education (2022)</w:t>
        </w:r>
      </w:hyperlink>
      <w:r w:rsidRPr="6DC4B2B2">
        <w:rPr>
          <w:color w:val="000000" w:themeColor="text1"/>
        </w:rPr>
        <w:t>, Part 5 – Child-on-child sexual violence and sexual harassment</w:t>
      </w:r>
    </w:p>
    <w:p w:rsidR="003626D9" w:rsidP="6DC4B2B2" w:rsidRDefault="003626D9" w14:paraId="494B6D93" w14:textId="5DDDE63D">
      <w:pPr>
        <w:autoSpaceDE w:val="0"/>
        <w:autoSpaceDN w:val="0"/>
        <w:adjustRightInd w:val="0"/>
        <w:spacing w:after="0" w:line="240" w:lineRule="auto"/>
        <w:jc w:val="both"/>
        <w:rPr>
          <w:b/>
          <w:bCs/>
          <w:i/>
          <w:iCs/>
          <w:color w:val="000000" w:themeColor="text1"/>
        </w:rPr>
      </w:pPr>
    </w:p>
    <w:p w:rsidRPr="00504DFB" w:rsidR="003626D9" w:rsidP="6DC4B2B2" w:rsidRDefault="6DC4B2B2" w14:paraId="3507151B" w14:textId="4394E1EA">
      <w:pPr>
        <w:autoSpaceDE w:val="0"/>
        <w:autoSpaceDN w:val="0"/>
        <w:adjustRightInd w:val="0"/>
        <w:spacing w:after="0" w:line="240" w:lineRule="auto"/>
        <w:jc w:val="both"/>
        <w:rPr>
          <w:b/>
          <w:bCs/>
          <w:color w:val="000000" w:themeColor="text1"/>
        </w:rPr>
      </w:pPr>
      <w:r w:rsidRPr="338EE611">
        <w:rPr>
          <w:b/>
          <w:bCs/>
          <w:color w:val="000000" w:themeColor="text1"/>
        </w:rPr>
        <w:t xml:space="preserve">The procedures set out below have been developed following consultation with students, staff and parents and will be reviewed annually, </w:t>
      </w:r>
      <w:proofErr w:type="gramStart"/>
      <w:r w:rsidRPr="338EE611">
        <w:rPr>
          <w:b/>
          <w:bCs/>
          <w:color w:val="000000" w:themeColor="text1"/>
        </w:rPr>
        <w:t>in light of</w:t>
      </w:r>
      <w:proofErr w:type="gramEnd"/>
      <w:r w:rsidRPr="338EE611">
        <w:rPr>
          <w:b/>
          <w:bCs/>
          <w:color w:val="000000" w:themeColor="text1"/>
        </w:rPr>
        <w:t xml:space="preserve"> an assessment of the impact and effectiveness of the policy.</w:t>
      </w:r>
    </w:p>
    <w:p w:rsidR="338EE611" w:rsidP="338EE611" w:rsidRDefault="338EE611" w14:paraId="3637879A" w14:textId="273C3793">
      <w:pPr>
        <w:spacing w:after="0" w:line="240" w:lineRule="auto"/>
        <w:jc w:val="both"/>
        <w:rPr>
          <w:b/>
          <w:bCs/>
          <w:color w:val="000000" w:themeColor="text1"/>
        </w:rPr>
      </w:pPr>
    </w:p>
    <w:p w:rsidR="2B239747" w:rsidP="02020E5C" w:rsidRDefault="2B239747" w14:paraId="21B414CB" w14:textId="5E509E7D">
      <w:pPr>
        <w:spacing w:after="0" w:line="240" w:lineRule="auto"/>
        <w:jc w:val="both"/>
        <w:rPr>
          <w:color w:val="000000" w:themeColor="text1"/>
        </w:rPr>
      </w:pPr>
      <w:r w:rsidRPr="02020E5C">
        <w:rPr>
          <w:color w:val="000000" w:themeColor="text1"/>
        </w:rPr>
        <w:t xml:space="preserve">All reports of child-on-child abuse will be recorded on the CPOMs safeguarding records system and assigned to a DSL to investigate. Investigation will follow the standard safeguarding procedures, </w:t>
      </w:r>
      <w:r w:rsidRPr="02020E5C" w:rsidR="7E2D0F39">
        <w:rPr>
          <w:color w:val="000000" w:themeColor="text1"/>
        </w:rPr>
        <w:t>set out below, in terms of how a student is communicated with, how an investigation is conducted and who is informed of the allegation, including external agencies. Once it is established that child-on-child abuse has occurred and support for the vict</w:t>
      </w:r>
      <w:r w:rsidRPr="02020E5C" w:rsidR="7EB1415B">
        <w:rPr>
          <w:color w:val="000000" w:themeColor="text1"/>
        </w:rPr>
        <w:t>im been secured, the abuser will be managed under the school exclusions and behaviour policies. The abuser will also be considered for safeguarding need, as it is known that abusers have themselves often</w:t>
      </w:r>
      <w:r w:rsidRPr="02020E5C" w:rsidR="7F200A05">
        <w:rPr>
          <w:color w:val="000000" w:themeColor="text1"/>
        </w:rPr>
        <w:t xml:space="preserve"> been abused.</w:t>
      </w:r>
    </w:p>
    <w:p w:rsidRPr="00C95388" w:rsidR="003626D9" w:rsidP="6DC4B2B2" w:rsidRDefault="003626D9" w14:paraId="6DF72490" w14:textId="77777777">
      <w:pPr>
        <w:autoSpaceDE w:val="0"/>
        <w:autoSpaceDN w:val="0"/>
        <w:adjustRightInd w:val="0"/>
        <w:spacing w:after="0" w:line="240" w:lineRule="auto"/>
        <w:jc w:val="both"/>
        <w:rPr>
          <w:b/>
          <w:bCs/>
          <w:i/>
          <w:iCs/>
          <w:color w:val="000000" w:themeColor="text1"/>
        </w:rPr>
      </w:pPr>
    </w:p>
    <w:p w:rsidRPr="0066677B" w:rsidR="009005C5" w:rsidP="6DC4B2B2" w:rsidRDefault="6DC4B2B2" w14:paraId="2E2AEFFF" w14:textId="7110E47A">
      <w:pPr>
        <w:spacing w:after="0" w:line="240" w:lineRule="auto"/>
        <w:jc w:val="both"/>
        <w:rPr>
          <w:color w:val="000000" w:themeColor="text1"/>
        </w:rPr>
      </w:pPr>
      <w:r w:rsidRPr="6DC4B2B2">
        <w:rPr>
          <w:color w:val="000000" w:themeColor="text1"/>
        </w:rPr>
        <w:t>The school’s initial response to a report from a child is important.  How the school responds to a report can encourage or undermine the confidence of future victims of sexual violence and sexual harassment to report or come forward.</w:t>
      </w:r>
    </w:p>
    <w:p w:rsidR="6DC4B2B2" w:rsidP="6DC4B2B2" w:rsidRDefault="6DC4B2B2" w14:paraId="5862E8E5" w14:textId="7F4B270C">
      <w:pPr>
        <w:spacing w:after="0" w:line="240" w:lineRule="auto"/>
        <w:jc w:val="both"/>
        <w:rPr>
          <w:color w:val="000000" w:themeColor="text1"/>
        </w:rPr>
      </w:pPr>
    </w:p>
    <w:p w:rsidRPr="00C95388" w:rsidR="003235F6" w:rsidP="6DC4B2B2" w:rsidRDefault="6DC4B2B2" w14:paraId="4045CBB9" w14:textId="174030E5">
      <w:pPr>
        <w:autoSpaceDE w:val="0"/>
        <w:autoSpaceDN w:val="0"/>
        <w:adjustRightInd w:val="0"/>
        <w:spacing w:after="0" w:line="240" w:lineRule="auto"/>
        <w:jc w:val="both"/>
        <w:rPr>
          <w:color w:val="000000" w:themeColor="text1"/>
        </w:rPr>
      </w:pPr>
      <w:r w:rsidRPr="6DC4B2B2">
        <w:rPr>
          <w:color w:val="000000" w:themeColor="text1"/>
        </w:rPr>
        <w:lastRenderedPageBreak/>
        <w:t xml:space="preserve">It is essential that </w:t>
      </w:r>
      <w:r w:rsidRPr="6DC4B2B2">
        <w:rPr>
          <w:b/>
          <w:bCs/>
          <w:color w:val="000000" w:themeColor="text1"/>
        </w:rPr>
        <w:t xml:space="preserve">all </w:t>
      </w:r>
      <w:r w:rsidRPr="6DC4B2B2">
        <w:rPr>
          <w:color w:val="000000" w:themeColor="text1"/>
        </w:rPr>
        <w:t xml:space="preserve">victims are reassured that they are being taken seriously, regardless of how long it has taken them to come forward and that they will be supported and kept safe. Abuse that occurs online should not be downplayed and should be treated seriously.  All staff should be able to reassure victims that they are being taken seriously and that they will be supported and kept safe. A victim should never be given the impression that they are creating a problem by reporting abuse, sexual </w:t>
      </w:r>
      <w:proofErr w:type="gramStart"/>
      <w:r w:rsidRPr="6DC4B2B2">
        <w:rPr>
          <w:color w:val="000000" w:themeColor="text1"/>
        </w:rPr>
        <w:t>violence</w:t>
      </w:r>
      <w:proofErr w:type="gramEnd"/>
      <w:r w:rsidRPr="6DC4B2B2">
        <w:rPr>
          <w:color w:val="000000" w:themeColor="text1"/>
        </w:rPr>
        <w:t xml:space="preserve"> or sexual harassment. Nor should a victim ever be made to feel ashamed for making a report. It is important to explain that the law is in place to protect children and young people rather than criminalise them, and this should be explained in such a way that avoids alarming or distressing them.</w:t>
      </w:r>
    </w:p>
    <w:p w:rsidRPr="00C95388" w:rsidR="002F290D" w:rsidP="6DC4B2B2" w:rsidRDefault="002F290D" w14:paraId="50A559FD" w14:textId="77777777">
      <w:pPr>
        <w:autoSpaceDE w:val="0"/>
        <w:autoSpaceDN w:val="0"/>
        <w:adjustRightInd w:val="0"/>
        <w:spacing w:after="0" w:line="240" w:lineRule="auto"/>
        <w:jc w:val="both"/>
        <w:rPr>
          <w:color w:val="000000" w:themeColor="text1"/>
        </w:rPr>
      </w:pPr>
    </w:p>
    <w:p w:rsidRPr="00C95388" w:rsidR="002F290D" w:rsidP="6DC4B2B2" w:rsidRDefault="6DC4B2B2" w14:paraId="727A1A52" w14:textId="77777777">
      <w:pPr>
        <w:autoSpaceDE w:val="0"/>
        <w:autoSpaceDN w:val="0"/>
        <w:adjustRightInd w:val="0"/>
        <w:spacing w:after="0" w:line="240" w:lineRule="auto"/>
        <w:jc w:val="both"/>
        <w:rPr>
          <w:color w:val="000000" w:themeColor="text1"/>
        </w:rPr>
      </w:pPr>
      <w:r w:rsidRPr="6DC4B2B2">
        <w:rPr>
          <w:color w:val="000000" w:themeColor="text1"/>
        </w:rPr>
        <w:t xml:space="preserve">It is important to note that children may not find it easy to tell staff about their abuse verbally. Children can show signs or act in ways that they hope adults will notice and react to. In some cases, the victim may not make a direct report. For example, a friend may make a </w:t>
      </w:r>
      <w:proofErr w:type="gramStart"/>
      <w:r w:rsidRPr="6DC4B2B2">
        <w:rPr>
          <w:color w:val="000000" w:themeColor="text1"/>
        </w:rPr>
        <w:t>report</w:t>
      </w:r>
      <w:proofErr w:type="gramEnd"/>
      <w:r w:rsidRPr="6DC4B2B2">
        <w:rPr>
          <w:color w:val="000000" w:themeColor="text1"/>
        </w:rPr>
        <w:t xml:space="preserve"> or a member of school staff may overhear a conversation that suggests a child has been harmed or a child’s own behaviour might indicate that something is wrong. If staff have </w:t>
      </w:r>
      <w:r w:rsidRPr="6DC4B2B2">
        <w:rPr>
          <w:b/>
          <w:bCs/>
          <w:color w:val="000000" w:themeColor="text1"/>
        </w:rPr>
        <w:t xml:space="preserve">any </w:t>
      </w:r>
      <w:r w:rsidRPr="6DC4B2B2">
        <w:rPr>
          <w:color w:val="000000" w:themeColor="text1"/>
        </w:rPr>
        <w:t>concerns about a child’s welfare, they should act on them immediately rather than wait to be told.</w:t>
      </w:r>
    </w:p>
    <w:p w:rsidRPr="00C95388" w:rsidR="002F290D" w:rsidP="6DC4B2B2" w:rsidRDefault="002F290D" w14:paraId="5150ACB5" w14:textId="77777777">
      <w:pPr>
        <w:autoSpaceDE w:val="0"/>
        <w:autoSpaceDN w:val="0"/>
        <w:adjustRightInd w:val="0"/>
        <w:spacing w:after="0" w:line="240" w:lineRule="auto"/>
        <w:jc w:val="both"/>
        <w:rPr>
          <w:color w:val="000000" w:themeColor="text1"/>
        </w:rPr>
      </w:pPr>
    </w:p>
    <w:p w:rsidRPr="00C95388" w:rsidR="00334A1E" w:rsidP="6DC4B2B2" w:rsidRDefault="6DC4B2B2" w14:paraId="1EFE6B68" w14:textId="6C8F8DB1">
      <w:pPr>
        <w:autoSpaceDE w:val="0"/>
        <w:autoSpaceDN w:val="0"/>
        <w:adjustRightInd w:val="0"/>
        <w:spacing w:after="0" w:line="240" w:lineRule="auto"/>
        <w:jc w:val="both"/>
        <w:rPr>
          <w:color w:val="000000" w:themeColor="text1"/>
        </w:rPr>
      </w:pPr>
      <w:r w:rsidRPr="6DC4B2B2">
        <w:rPr>
          <w:color w:val="000000" w:themeColor="text1"/>
        </w:rPr>
        <w:t xml:space="preserve">All staff are trained to manage a report. Effective safeguarding practice includes: </w:t>
      </w:r>
    </w:p>
    <w:p w:rsidRPr="00C95388" w:rsidR="003235F6" w:rsidP="6DC4B2B2" w:rsidRDefault="6DC4B2B2" w14:paraId="216B2B7B" w14:textId="77777777">
      <w:pPr>
        <w:autoSpaceDE w:val="0"/>
        <w:autoSpaceDN w:val="0"/>
        <w:adjustRightInd w:val="0"/>
        <w:spacing w:after="0" w:line="240" w:lineRule="auto"/>
        <w:jc w:val="both"/>
        <w:rPr>
          <w:color w:val="000000" w:themeColor="text1"/>
        </w:rPr>
      </w:pPr>
      <w:r w:rsidRPr="6DC4B2B2">
        <w:rPr>
          <w:color w:val="000000" w:themeColor="text1"/>
        </w:rPr>
        <w:t xml:space="preserve">• if possible, managing reports with two members of staff present, (preferably one of them being the designated safeguarding lead or a deputy). However, this might not always be </w:t>
      </w:r>
      <w:proofErr w:type="gramStart"/>
      <w:r w:rsidRPr="6DC4B2B2">
        <w:rPr>
          <w:color w:val="000000" w:themeColor="text1"/>
        </w:rPr>
        <w:t>possible;</w:t>
      </w:r>
      <w:proofErr w:type="gramEnd"/>
      <w:r w:rsidRPr="6DC4B2B2">
        <w:rPr>
          <w:color w:val="000000" w:themeColor="text1"/>
        </w:rPr>
        <w:t xml:space="preserve"> </w:t>
      </w:r>
    </w:p>
    <w:p w:rsidRPr="00C95388" w:rsidR="003235F6" w:rsidP="6DC4B2B2" w:rsidRDefault="6DC4B2B2" w14:paraId="276FD817" w14:textId="77777777">
      <w:pPr>
        <w:autoSpaceDE w:val="0"/>
        <w:autoSpaceDN w:val="0"/>
        <w:adjustRightInd w:val="0"/>
        <w:spacing w:after="0" w:line="240" w:lineRule="auto"/>
        <w:jc w:val="both"/>
        <w:rPr>
          <w:color w:val="000000" w:themeColor="text1"/>
        </w:rPr>
      </w:pPr>
      <w:r w:rsidRPr="6DC4B2B2">
        <w:rPr>
          <w:color w:val="000000" w:themeColor="text1"/>
        </w:rPr>
        <w:t xml:space="preserve">• not promising confidentiality at this initial stage as it is very likely a concern will have to be shared further (for example, with the designated safeguarding lead or children’s social care) to discuss next steps. Staff should only share the report with those people who are necessary </w:t>
      </w:r>
      <w:proofErr w:type="gramStart"/>
      <w:r w:rsidRPr="6DC4B2B2">
        <w:rPr>
          <w:color w:val="000000" w:themeColor="text1"/>
        </w:rPr>
        <w:t>in order to</w:t>
      </w:r>
      <w:proofErr w:type="gramEnd"/>
      <w:r w:rsidRPr="6DC4B2B2">
        <w:rPr>
          <w:color w:val="000000" w:themeColor="text1"/>
        </w:rPr>
        <w:t xml:space="preserve"> progress it. It is important that the victim understands what the next steps will be and who the report will be passed </w:t>
      </w:r>
      <w:proofErr w:type="gramStart"/>
      <w:r w:rsidRPr="6DC4B2B2">
        <w:rPr>
          <w:color w:val="000000" w:themeColor="text1"/>
        </w:rPr>
        <w:t>to;</w:t>
      </w:r>
      <w:proofErr w:type="gramEnd"/>
      <w:r w:rsidRPr="6DC4B2B2">
        <w:rPr>
          <w:color w:val="000000" w:themeColor="text1"/>
        </w:rPr>
        <w:t xml:space="preserve"> </w:t>
      </w:r>
    </w:p>
    <w:p w:rsidRPr="00C95388" w:rsidR="00EB5C26" w:rsidP="6DC4B2B2" w:rsidRDefault="6DC4B2B2" w14:paraId="08C1ABFF" w14:textId="77777777">
      <w:pPr>
        <w:autoSpaceDE w:val="0"/>
        <w:autoSpaceDN w:val="0"/>
        <w:adjustRightInd w:val="0"/>
        <w:spacing w:after="0" w:line="240" w:lineRule="auto"/>
        <w:jc w:val="both"/>
        <w:rPr>
          <w:color w:val="000000" w:themeColor="text1"/>
        </w:rPr>
      </w:pPr>
      <w:r w:rsidRPr="6DC4B2B2">
        <w:rPr>
          <w:color w:val="000000" w:themeColor="text1"/>
        </w:rPr>
        <w:t xml:space="preserve">• recognising that a child is likely to disclose to someone they trust: this could be </w:t>
      </w:r>
      <w:r w:rsidRPr="6DC4B2B2">
        <w:rPr>
          <w:b/>
          <w:bCs/>
          <w:color w:val="000000" w:themeColor="text1"/>
        </w:rPr>
        <w:t xml:space="preserve">anyone </w:t>
      </w:r>
      <w:r w:rsidRPr="6DC4B2B2">
        <w:rPr>
          <w:color w:val="000000" w:themeColor="text1"/>
        </w:rPr>
        <w:t xml:space="preserve">on the school staff. It is important that the person to whom the child discloses recognises that the child has placed them in a position of trust. They should be supportive and respectful of the </w:t>
      </w:r>
      <w:proofErr w:type="gramStart"/>
      <w:r w:rsidRPr="6DC4B2B2">
        <w:rPr>
          <w:color w:val="000000" w:themeColor="text1"/>
        </w:rPr>
        <w:t>child;</w:t>
      </w:r>
      <w:proofErr w:type="gramEnd"/>
      <w:r w:rsidRPr="6DC4B2B2">
        <w:rPr>
          <w:color w:val="000000" w:themeColor="text1"/>
        </w:rPr>
        <w:t xml:space="preserve"> </w:t>
      </w:r>
    </w:p>
    <w:p w:rsidRPr="00C95388" w:rsidR="00EB5C26" w:rsidP="6DC4B2B2" w:rsidRDefault="6DC4B2B2" w14:paraId="08F00D9D" w14:textId="7777777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t xml:space="preserve">• recognising that an initial disclosure to a trusted adult may only be the first incident reported, rather than representative of a singular incident and that trauma can memory and so children may not be able to recall all details or timeline of </w:t>
      </w:r>
      <w:proofErr w:type="gramStart"/>
      <w:r w:rsidRPr="6DC4B2B2">
        <w:rPr>
          <w:rFonts w:asciiTheme="minorHAnsi" w:hAnsiTheme="minorHAnsi" w:cstheme="minorBidi"/>
          <w:color w:val="000000" w:themeColor="text1"/>
          <w:sz w:val="22"/>
          <w:szCs w:val="22"/>
        </w:rPr>
        <w:t>abuse;</w:t>
      </w:r>
      <w:proofErr w:type="gramEnd"/>
      <w:r w:rsidRPr="6DC4B2B2">
        <w:rPr>
          <w:rFonts w:asciiTheme="minorHAnsi" w:hAnsiTheme="minorHAnsi" w:cstheme="minorBidi"/>
          <w:color w:val="000000" w:themeColor="text1"/>
          <w:sz w:val="22"/>
          <w:szCs w:val="22"/>
        </w:rPr>
        <w:t xml:space="preserve"> </w:t>
      </w:r>
    </w:p>
    <w:p w:rsidRPr="00C95388" w:rsidR="00EB5C26" w:rsidP="6DC4B2B2" w:rsidRDefault="6DC4B2B2" w14:paraId="7C46E772" w14:textId="77777777">
      <w:pPr>
        <w:autoSpaceDE w:val="0"/>
        <w:autoSpaceDN w:val="0"/>
        <w:adjustRightInd w:val="0"/>
        <w:spacing w:after="0" w:line="240" w:lineRule="auto"/>
        <w:jc w:val="both"/>
        <w:rPr>
          <w:color w:val="000000" w:themeColor="text1"/>
        </w:rPr>
      </w:pPr>
      <w:r w:rsidRPr="6DC4B2B2">
        <w:rPr>
          <w:color w:val="000000" w:themeColor="text1"/>
        </w:rPr>
        <w:t xml:space="preserve">• keeping in mind that certain children may face additional barriers to telling someone because of their disability, sex, ethnicity and/or sexual </w:t>
      </w:r>
      <w:proofErr w:type="gramStart"/>
      <w:r w:rsidRPr="6DC4B2B2">
        <w:rPr>
          <w:color w:val="000000" w:themeColor="text1"/>
        </w:rPr>
        <w:t>orientation;</w:t>
      </w:r>
      <w:proofErr w:type="gramEnd"/>
      <w:r w:rsidRPr="6DC4B2B2">
        <w:rPr>
          <w:color w:val="000000" w:themeColor="text1"/>
        </w:rPr>
        <w:t xml:space="preserve"> </w:t>
      </w:r>
    </w:p>
    <w:p w:rsidRPr="00C95388" w:rsidR="00EB5C26" w:rsidP="6DC4B2B2" w:rsidRDefault="6DC4B2B2" w14:paraId="4729EF15" w14:textId="77777777">
      <w:pPr>
        <w:autoSpaceDE w:val="0"/>
        <w:autoSpaceDN w:val="0"/>
        <w:adjustRightInd w:val="0"/>
        <w:spacing w:after="0" w:line="240" w:lineRule="auto"/>
        <w:jc w:val="both"/>
        <w:rPr>
          <w:color w:val="000000" w:themeColor="text1"/>
        </w:rPr>
      </w:pPr>
      <w:r w:rsidRPr="6DC4B2B2">
        <w:rPr>
          <w:color w:val="000000" w:themeColor="text1"/>
        </w:rPr>
        <w:t xml:space="preserve">• listening carefully to the child, </w:t>
      </w:r>
      <w:proofErr w:type="gramStart"/>
      <w:r w:rsidRPr="6DC4B2B2">
        <w:rPr>
          <w:color w:val="000000" w:themeColor="text1"/>
        </w:rPr>
        <w:t>reflecting back</w:t>
      </w:r>
      <w:proofErr w:type="gramEnd"/>
      <w:r w:rsidRPr="6DC4B2B2">
        <w:rPr>
          <w:color w:val="000000" w:themeColor="text1"/>
        </w:rPr>
        <w:t xml:space="preserve">, using the child’s language, being non-judgmental, being clear about boundaries and how the report will be progressed, not asking leading questions and only prompting the child where necessary with open questions – where, when, what, etc. It is important to note that whilst leading questions should be avoided, staff can ask children if they have been harmed and what the nature of that harm </w:t>
      </w:r>
      <w:proofErr w:type="gramStart"/>
      <w:r w:rsidRPr="6DC4B2B2">
        <w:rPr>
          <w:color w:val="000000" w:themeColor="text1"/>
        </w:rPr>
        <w:t>was;</w:t>
      </w:r>
      <w:proofErr w:type="gramEnd"/>
      <w:r w:rsidRPr="6DC4B2B2">
        <w:rPr>
          <w:color w:val="000000" w:themeColor="text1"/>
        </w:rPr>
        <w:t xml:space="preserve"> </w:t>
      </w:r>
    </w:p>
    <w:p w:rsidRPr="00C95388" w:rsidR="00EB5C26" w:rsidP="6DC4B2B2" w:rsidRDefault="6DC4B2B2" w14:paraId="2EC5DD69" w14:textId="77777777">
      <w:pPr>
        <w:autoSpaceDE w:val="0"/>
        <w:autoSpaceDN w:val="0"/>
        <w:adjustRightInd w:val="0"/>
        <w:spacing w:after="0" w:line="240" w:lineRule="auto"/>
        <w:jc w:val="both"/>
        <w:rPr>
          <w:color w:val="000000" w:themeColor="text1"/>
        </w:rPr>
      </w:pPr>
      <w:r w:rsidRPr="6DC4B2B2">
        <w:rPr>
          <w:color w:val="000000" w:themeColor="text1"/>
        </w:rPr>
        <w:t xml:space="preserve">• considering the best way to make a record of the report. Best practice is to wait until the end of the report and immediately write up a thorough summary. This allows the staff member to devote their full attention to the child and to listen to what they are saying. It may be appropriate to make notes during the report (especially if a second member of staff is present). However, if making notes, staff should be conscious of the need to remain engaged with the child and not appear distracted by the note taking. Either way, it is essential a written record is </w:t>
      </w:r>
      <w:proofErr w:type="gramStart"/>
      <w:r w:rsidRPr="6DC4B2B2">
        <w:rPr>
          <w:color w:val="000000" w:themeColor="text1"/>
        </w:rPr>
        <w:t>made;</w:t>
      </w:r>
      <w:proofErr w:type="gramEnd"/>
      <w:r w:rsidRPr="6DC4B2B2">
        <w:rPr>
          <w:color w:val="000000" w:themeColor="text1"/>
        </w:rPr>
        <w:t xml:space="preserve"> </w:t>
      </w:r>
    </w:p>
    <w:p w:rsidRPr="00C95388" w:rsidR="00EB5C26" w:rsidP="6DC4B2B2" w:rsidRDefault="6DC4B2B2" w14:paraId="77CBC462" w14:textId="77777777">
      <w:pPr>
        <w:autoSpaceDE w:val="0"/>
        <w:autoSpaceDN w:val="0"/>
        <w:adjustRightInd w:val="0"/>
        <w:spacing w:after="0" w:line="240" w:lineRule="auto"/>
        <w:jc w:val="both"/>
        <w:rPr>
          <w:color w:val="000000" w:themeColor="text1"/>
        </w:rPr>
      </w:pPr>
      <w:r w:rsidRPr="6DC4B2B2">
        <w:rPr>
          <w:color w:val="000000" w:themeColor="text1"/>
        </w:rPr>
        <w:t xml:space="preserve">• only recording the facts as the child presents them. The notes should not reflect the </w:t>
      </w:r>
      <w:proofErr w:type="gramStart"/>
      <w:r w:rsidRPr="6DC4B2B2">
        <w:rPr>
          <w:color w:val="000000" w:themeColor="text1"/>
        </w:rPr>
        <w:t>personal opinion</w:t>
      </w:r>
      <w:proofErr w:type="gramEnd"/>
      <w:r w:rsidRPr="6DC4B2B2">
        <w:rPr>
          <w:color w:val="000000" w:themeColor="text1"/>
        </w:rPr>
        <w:t xml:space="preserve"> of the note taker. Schools should be aware that notes of such reports could become part of a statutory assessment by children’s social care and/or part of a criminal </w:t>
      </w:r>
      <w:proofErr w:type="gramStart"/>
      <w:r w:rsidRPr="6DC4B2B2">
        <w:rPr>
          <w:color w:val="000000" w:themeColor="text1"/>
        </w:rPr>
        <w:t>investigation;</w:t>
      </w:r>
      <w:proofErr w:type="gramEnd"/>
      <w:r w:rsidRPr="6DC4B2B2">
        <w:rPr>
          <w:color w:val="000000" w:themeColor="text1"/>
        </w:rPr>
        <w:t xml:space="preserve"> </w:t>
      </w:r>
    </w:p>
    <w:p w:rsidR="6DC4B2B2" w:rsidP="6DC4B2B2" w:rsidRDefault="6DC4B2B2" w14:paraId="0A97797C" w14:textId="3BBB7621">
      <w:pPr>
        <w:pStyle w:val="Heading1"/>
        <w:shd w:val="clear" w:color="auto" w:fill="FFFFFF" w:themeFill="background1"/>
        <w:spacing w:before="0" w:beforeAutospacing="0" w:after="0" w:afterAutospacing="0"/>
        <w:jc w:val="both"/>
        <w:rPr>
          <w:rFonts w:asciiTheme="minorHAnsi" w:hAnsiTheme="minorHAnsi" w:cstheme="minorBidi"/>
          <w:b w:val="0"/>
          <w:bCs w:val="0"/>
          <w:color w:val="000000" w:themeColor="text1"/>
          <w:sz w:val="22"/>
          <w:szCs w:val="22"/>
        </w:rPr>
      </w:pPr>
      <w:r w:rsidRPr="6DC4B2B2">
        <w:rPr>
          <w:rFonts w:asciiTheme="minorHAnsi" w:hAnsiTheme="minorHAnsi" w:cstheme="minorBidi"/>
          <w:b w:val="0"/>
          <w:bCs w:val="0"/>
          <w:color w:val="000000" w:themeColor="text1"/>
          <w:sz w:val="22"/>
          <w:szCs w:val="22"/>
        </w:rPr>
        <w:t xml:space="preserve">• where the report includes an online element, being aware of </w:t>
      </w:r>
      <w:hyperlink r:id="rId27">
        <w:r w:rsidRPr="6DC4B2B2">
          <w:rPr>
            <w:rStyle w:val="Hyperlink"/>
            <w:rFonts w:asciiTheme="minorHAnsi" w:hAnsiTheme="minorHAnsi" w:cstheme="minorBidi"/>
            <w:b w:val="0"/>
            <w:bCs w:val="0"/>
            <w:sz w:val="22"/>
            <w:szCs w:val="22"/>
          </w:rPr>
          <w:t>searching, screening and confiscation advice (for schools)</w:t>
        </w:r>
      </w:hyperlink>
      <w:r w:rsidRPr="6DC4B2B2">
        <w:rPr>
          <w:rFonts w:asciiTheme="minorHAnsi" w:hAnsiTheme="minorHAnsi" w:cstheme="minorBidi"/>
          <w:b w:val="0"/>
          <w:bCs w:val="0"/>
          <w:color w:val="000000" w:themeColor="text1"/>
          <w:sz w:val="22"/>
          <w:szCs w:val="22"/>
        </w:rPr>
        <w:t xml:space="preserve"> and UKCIS guidance on </w:t>
      </w:r>
      <w:hyperlink r:id="rId28">
        <w:r w:rsidRPr="6DC4B2B2">
          <w:rPr>
            <w:rStyle w:val="Hyperlink"/>
            <w:rFonts w:asciiTheme="minorHAnsi" w:hAnsiTheme="minorHAnsi" w:cstheme="minorBidi"/>
            <w:b w:val="0"/>
            <w:bCs w:val="0"/>
            <w:sz w:val="22"/>
            <w:szCs w:val="22"/>
          </w:rPr>
          <w:t>Sharing nudes and semi-nudes: advice for education settings working with children and young people.</w:t>
        </w:r>
      </w:hyperlink>
    </w:p>
    <w:p w:rsidR="6DC4B2B2" w:rsidP="6DC4B2B2" w:rsidRDefault="6DC4B2B2" w14:paraId="1E0B4D58" w14:textId="042051FC">
      <w:pPr>
        <w:pStyle w:val="Heading1"/>
        <w:shd w:val="clear" w:color="auto" w:fill="FFFFFF" w:themeFill="background1"/>
        <w:spacing w:before="0" w:beforeAutospacing="0" w:after="0" w:afterAutospacing="0"/>
        <w:jc w:val="both"/>
        <w:rPr>
          <w:rFonts w:asciiTheme="minorHAnsi" w:hAnsiTheme="minorHAnsi" w:cstheme="minorBidi"/>
          <w:b w:val="0"/>
          <w:bCs w:val="0"/>
          <w:color w:val="000000" w:themeColor="text1"/>
          <w:sz w:val="22"/>
          <w:szCs w:val="22"/>
        </w:rPr>
      </w:pPr>
    </w:p>
    <w:p w:rsidRPr="00C95388" w:rsidR="00EB5C26" w:rsidP="6DC4B2B2" w:rsidRDefault="6DC4B2B2" w14:paraId="46E5D59F" w14:textId="77777777">
      <w:pPr>
        <w:autoSpaceDE w:val="0"/>
        <w:autoSpaceDN w:val="0"/>
        <w:adjustRightInd w:val="0"/>
        <w:spacing w:after="0" w:line="240" w:lineRule="auto"/>
        <w:jc w:val="both"/>
        <w:rPr>
          <w:color w:val="000000" w:themeColor="text1"/>
        </w:rPr>
      </w:pPr>
      <w:r w:rsidRPr="6DC4B2B2">
        <w:rPr>
          <w:color w:val="000000" w:themeColor="text1"/>
        </w:rPr>
        <w:lastRenderedPageBreak/>
        <w:t xml:space="preserve">• informing the designated safeguarding lead (or deputy), as soon as practically possible, if the designated safeguarding lead (or deputy) is not involved in the initial report. </w:t>
      </w:r>
    </w:p>
    <w:p w:rsidRPr="00C95388" w:rsidR="00CC0A11" w:rsidP="6DC4B2B2" w:rsidRDefault="00CC0A11" w14:paraId="7A411E68" w14:textId="77777777">
      <w:pPr>
        <w:autoSpaceDE w:val="0"/>
        <w:autoSpaceDN w:val="0"/>
        <w:adjustRightInd w:val="0"/>
        <w:spacing w:after="0" w:line="240" w:lineRule="auto"/>
        <w:jc w:val="both"/>
        <w:rPr>
          <w:rFonts w:cs="ArialMT"/>
          <w:color w:val="000000" w:themeColor="text1"/>
        </w:rPr>
      </w:pPr>
    </w:p>
    <w:p w:rsidRPr="00C95388" w:rsidR="00A40BA6" w:rsidP="6DC4B2B2" w:rsidRDefault="6DC4B2B2" w14:paraId="2F388055" w14:textId="77777777">
      <w:pPr>
        <w:autoSpaceDE w:val="0"/>
        <w:autoSpaceDN w:val="0"/>
        <w:adjustRightInd w:val="0"/>
        <w:spacing w:after="0" w:line="240" w:lineRule="auto"/>
        <w:jc w:val="both"/>
        <w:rPr>
          <w:rFonts w:cs="ArialMT"/>
          <w:color w:val="000000" w:themeColor="text1"/>
        </w:rPr>
      </w:pPr>
      <w:r w:rsidRPr="6DC4B2B2">
        <w:rPr>
          <w:rFonts w:cs="ArialMT"/>
          <w:color w:val="000000" w:themeColor="text1"/>
        </w:rPr>
        <w:t xml:space="preserve">If a staff member has a concern that a child may be at risk of or experiencing abuse by their peer(s), or that a child may be at risk of abusing or may be abusing their peer(s), they should discuss their concern with the DSL without delay so that a course of action can be agreed. </w:t>
      </w:r>
    </w:p>
    <w:p w:rsidRPr="00C95388" w:rsidR="00A40BA6" w:rsidP="6DC4B2B2" w:rsidRDefault="00A40BA6" w14:paraId="11691D2D" w14:textId="77777777">
      <w:pPr>
        <w:autoSpaceDE w:val="0"/>
        <w:autoSpaceDN w:val="0"/>
        <w:adjustRightInd w:val="0"/>
        <w:spacing w:after="0" w:line="240" w:lineRule="auto"/>
        <w:jc w:val="both"/>
        <w:rPr>
          <w:rFonts w:cs="ArialMT"/>
          <w:color w:val="000000" w:themeColor="text1"/>
        </w:rPr>
      </w:pPr>
    </w:p>
    <w:p w:rsidRPr="00C95388" w:rsidR="00456B9D" w:rsidP="6DC4B2B2" w:rsidRDefault="6DC4B2B2" w14:paraId="0891070A" w14:textId="6E588419">
      <w:pPr>
        <w:pStyle w:val="Default"/>
        <w:jc w:val="both"/>
        <w:rPr>
          <w:color w:val="000000" w:themeColor="text1"/>
        </w:rPr>
      </w:pPr>
      <w:r w:rsidRPr="6DC4B2B2">
        <w:rPr>
          <w:rFonts w:asciiTheme="minorHAnsi" w:hAnsiTheme="minorHAnsi"/>
          <w:color w:val="000000" w:themeColor="text1"/>
          <w:sz w:val="22"/>
          <w:szCs w:val="22"/>
        </w:rPr>
        <w:t>Al</w:t>
      </w:r>
      <w:r w:rsidRPr="6DC4B2B2">
        <w:rPr>
          <w:rFonts w:cs="ArialMT" w:asciiTheme="minorHAnsi" w:hAnsiTheme="minorHAnsi"/>
          <w:color w:val="000000" w:themeColor="text1"/>
          <w:sz w:val="22"/>
          <w:szCs w:val="22"/>
        </w:rPr>
        <w:t xml:space="preserve">l concerns/allegations of child-on-child abuse will be handled sensitively, </w:t>
      </w:r>
      <w:proofErr w:type="gramStart"/>
      <w:r w:rsidRPr="6DC4B2B2">
        <w:rPr>
          <w:rFonts w:cs="ArialMT" w:asciiTheme="minorHAnsi" w:hAnsiTheme="minorHAnsi"/>
          <w:color w:val="000000" w:themeColor="text1"/>
          <w:sz w:val="22"/>
          <w:szCs w:val="22"/>
        </w:rPr>
        <w:t>appropriately</w:t>
      </w:r>
      <w:proofErr w:type="gramEnd"/>
      <w:r w:rsidRPr="6DC4B2B2">
        <w:rPr>
          <w:rFonts w:cs="ArialMT" w:asciiTheme="minorHAnsi" w:hAnsiTheme="minorHAnsi"/>
          <w:color w:val="000000" w:themeColor="text1"/>
          <w:sz w:val="22"/>
          <w:szCs w:val="22"/>
        </w:rPr>
        <w:t xml:space="preserve"> and promptly and will be investigated including consideration of the wider context in which it may have occurred, as appropriate. The school treats all children involved as being at potential risk and ensures a safeguarding response is in place for both the child who has allegedly experienced the abuse, and the child who has</w:t>
      </w:r>
      <w:r w:rsidRPr="6DC4B2B2">
        <w:rPr>
          <w:rFonts w:cs="ArialMT"/>
          <w:color w:val="000000" w:themeColor="text1"/>
        </w:rPr>
        <w:t xml:space="preserve"> </w:t>
      </w:r>
      <w:r w:rsidRPr="6DC4B2B2">
        <w:rPr>
          <w:rFonts w:cs="ArialMT" w:asciiTheme="minorHAnsi" w:hAnsiTheme="minorHAnsi"/>
          <w:color w:val="000000" w:themeColor="text1"/>
          <w:sz w:val="22"/>
          <w:szCs w:val="22"/>
        </w:rPr>
        <w:t>allegedly been responsible for it.</w:t>
      </w:r>
      <w:r w:rsidRPr="6DC4B2B2">
        <w:rPr>
          <w:rFonts w:asciiTheme="minorHAnsi" w:hAnsiTheme="minorHAnsi"/>
          <w:color w:val="000000" w:themeColor="text1"/>
          <w:sz w:val="22"/>
          <w:szCs w:val="22"/>
        </w:rPr>
        <w:t xml:space="preserve"> </w:t>
      </w:r>
      <w:r w:rsidRPr="6DC4B2B2">
        <w:rPr>
          <w:rFonts w:asciiTheme="minorHAnsi" w:hAnsiTheme="minorHAnsi"/>
          <w:b/>
          <w:bCs/>
          <w:color w:val="000000" w:themeColor="text1"/>
          <w:sz w:val="22"/>
          <w:szCs w:val="22"/>
        </w:rPr>
        <w:t xml:space="preserve">Immediate </w:t>
      </w:r>
      <w:r w:rsidRPr="6DC4B2B2">
        <w:rPr>
          <w:rFonts w:asciiTheme="minorHAnsi" w:hAnsiTheme="minorHAnsi"/>
          <w:color w:val="000000" w:themeColor="text1"/>
          <w:sz w:val="22"/>
          <w:szCs w:val="22"/>
        </w:rPr>
        <w:t xml:space="preserve">consideration will therefore be given as to how best to support and protect all children involved/impacted. </w:t>
      </w:r>
    </w:p>
    <w:p w:rsidRPr="00C95388" w:rsidR="00AB5E3F" w:rsidP="6DC4B2B2" w:rsidRDefault="00AB5E3F" w14:paraId="3EC7CD3F" w14:textId="77777777">
      <w:pPr>
        <w:pStyle w:val="Default"/>
        <w:jc w:val="both"/>
        <w:rPr>
          <w:rFonts w:asciiTheme="minorHAnsi" w:hAnsiTheme="minorHAnsi"/>
          <w:color w:val="000000" w:themeColor="text1"/>
          <w:sz w:val="22"/>
          <w:szCs w:val="22"/>
        </w:rPr>
      </w:pPr>
    </w:p>
    <w:p w:rsidRPr="00C95388" w:rsidR="00456B9D" w:rsidP="6DC4B2B2" w:rsidRDefault="6DC4B2B2" w14:paraId="1219AFB9" w14:textId="77777777">
      <w:pPr>
        <w:pStyle w:val="Default"/>
        <w:jc w:val="both"/>
        <w:rPr>
          <w:rFonts w:ascii="ArialMT" w:hAnsi="ArialMT" w:cs="ArialMT"/>
          <w:color w:val="000000" w:themeColor="text1"/>
          <w:sz w:val="18"/>
          <w:szCs w:val="18"/>
        </w:rPr>
      </w:pPr>
      <w:r w:rsidRPr="6DC4B2B2">
        <w:rPr>
          <w:rFonts w:asciiTheme="minorHAnsi" w:hAnsiTheme="minorHAnsi"/>
          <w:color w:val="000000" w:themeColor="text1"/>
          <w:sz w:val="22"/>
          <w:szCs w:val="22"/>
        </w:rPr>
        <w:t xml:space="preserve">The school will </w:t>
      </w:r>
      <w:proofErr w:type="gramStart"/>
      <w:r w:rsidRPr="6DC4B2B2">
        <w:rPr>
          <w:rFonts w:asciiTheme="minorHAnsi" w:hAnsiTheme="minorHAnsi"/>
          <w:color w:val="000000" w:themeColor="text1"/>
          <w:sz w:val="22"/>
          <w:szCs w:val="22"/>
        </w:rPr>
        <w:t>take into account</w:t>
      </w:r>
      <w:proofErr w:type="gramEnd"/>
      <w:r w:rsidRPr="6DC4B2B2">
        <w:rPr>
          <w:rFonts w:asciiTheme="minorHAnsi" w:hAnsiTheme="minorHAnsi"/>
          <w:color w:val="000000" w:themeColor="text1"/>
          <w:sz w:val="22"/>
          <w:szCs w:val="22"/>
        </w:rPr>
        <w:t xml:space="preserve"> </w:t>
      </w:r>
      <w:r w:rsidRPr="6DC4B2B2">
        <w:rPr>
          <w:rFonts w:cs="ArialMT" w:asciiTheme="minorHAnsi" w:hAnsiTheme="minorHAnsi"/>
          <w:color w:val="000000" w:themeColor="text1"/>
          <w:sz w:val="22"/>
          <w:szCs w:val="22"/>
        </w:rPr>
        <w:t>the views of the child/children affected. Unless it is considered unsafe to do so, the DSL should discuss the proposed action with the child/children and their parents following appropriate liaison with children’s social care. The school should manage the child/children's expectations about information sharing, and keep them and their parents informed of developments, where appropriate and safe to do so.</w:t>
      </w:r>
    </w:p>
    <w:p w:rsidRPr="00C95388" w:rsidR="00456B9D" w:rsidP="6DC4B2B2" w:rsidRDefault="00456B9D" w14:paraId="7E770AC5" w14:textId="77777777">
      <w:pPr>
        <w:pStyle w:val="Default"/>
        <w:jc w:val="both"/>
        <w:rPr>
          <w:rFonts w:asciiTheme="minorHAnsi" w:hAnsiTheme="minorHAnsi"/>
          <w:color w:val="000000" w:themeColor="text1"/>
          <w:sz w:val="22"/>
          <w:szCs w:val="22"/>
        </w:rPr>
      </w:pPr>
    </w:p>
    <w:p w:rsidRPr="00C95388" w:rsidR="00A40BA6" w:rsidP="338EE611" w:rsidRDefault="6DC4B2B2" w14:paraId="37E51B1B" w14:textId="44EF8C36">
      <w:pPr>
        <w:pStyle w:val="Default"/>
        <w:jc w:val="both"/>
        <w:rPr>
          <w:rFonts w:asciiTheme="minorHAnsi" w:hAnsiTheme="minorHAnsi"/>
          <w:color w:val="000000" w:themeColor="text1"/>
          <w:sz w:val="22"/>
          <w:szCs w:val="22"/>
        </w:rPr>
      </w:pPr>
      <w:r w:rsidRPr="02020E5C">
        <w:rPr>
          <w:rFonts w:asciiTheme="minorHAnsi" w:hAnsiTheme="minorHAnsi"/>
          <w:color w:val="000000" w:themeColor="text1"/>
          <w:sz w:val="22"/>
          <w:szCs w:val="22"/>
        </w:rPr>
        <w:t>All children affected by child-on-child abuse will be supported by the school as a whole and support from external agencies will be sought, as appropriate. “Victims” will be reassured that they are being taken seriously and that they will be supported and kept safe. The school recognises that children with special educational needs and disabilities or certain health conditions can be more prone to peer on peer group isolation than other children and will consider extra pastoral support for those children through the inclusion team.</w:t>
      </w:r>
      <w:r w:rsidRPr="02020E5C" w:rsidR="105D7FA6">
        <w:rPr>
          <w:rFonts w:asciiTheme="minorHAnsi" w:hAnsiTheme="minorHAnsi"/>
          <w:color w:val="000000" w:themeColor="text1"/>
          <w:sz w:val="22"/>
          <w:szCs w:val="22"/>
        </w:rPr>
        <w:t xml:space="preserve"> In-school support may include having an assigned mentor, being given a time-out card to escape situations if they feel emotional, being assigned use of a quiet space. Where requested or felt necessary by school staff </w:t>
      </w:r>
      <w:r w:rsidRPr="02020E5C" w:rsidR="148AE231">
        <w:rPr>
          <w:rFonts w:asciiTheme="minorHAnsi" w:hAnsiTheme="minorHAnsi"/>
          <w:color w:val="000000" w:themeColor="text1"/>
          <w:sz w:val="22"/>
          <w:szCs w:val="22"/>
        </w:rPr>
        <w:t>external support through counselling or mental health support will be applied for.</w:t>
      </w:r>
    </w:p>
    <w:p w:rsidRPr="00C95388" w:rsidR="00456B9D" w:rsidP="6DC4B2B2" w:rsidRDefault="00456B9D" w14:paraId="6B4DB83E" w14:textId="77777777">
      <w:pPr>
        <w:pStyle w:val="Default"/>
        <w:jc w:val="both"/>
        <w:rPr>
          <w:color w:val="000000" w:themeColor="text1"/>
        </w:rPr>
      </w:pPr>
    </w:p>
    <w:p w:rsidRPr="00C95388" w:rsidR="007505C9" w:rsidP="6DC4B2B2" w:rsidRDefault="6DC4B2B2" w14:paraId="1FA20FC5" w14:textId="39A490FD">
      <w:pPr>
        <w:spacing w:after="0" w:line="240" w:lineRule="auto"/>
        <w:jc w:val="both"/>
        <w:rPr>
          <w:rFonts w:ascii="Arial" w:hAnsi="Arial" w:cs="Arial"/>
          <w:color w:val="000000" w:themeColor="text1"/>
        </w:rPr>
      </w:pPr>
      <w:r w:rsidRPr="6DC4B2B2">
        <w:rPr>
          <w:rFonts w:cs="Arial"/>
          <w:color w:val="000000" w:themeColor="text1"/>
        </w:rPr>
        <w:t xml:space="preserve">A student against whom an allegation of abuse has been made may be suspended from the school during the investigation. The school will take advice from relevant local safeguarding partners on the investigation of such allegations and will take all appropriate action to ensure the safety and welfare of all students involved including the alleged “victim” and “perpetrator”. If it is necessary for a student to be interviewed by the </w:t>
      </w:r>
      <w:r w:rsidR="00CD7EAB">
        <w:rPr>
          <w:rFonts w:cs="Arial"/>
          <w:color w:val="000000" w:themeColor="text1"/>
        </w:rPr>
        <w:t>p</w:t>
      </w:r>
      <w:r w:rsidRPr="6DC4B2B2">
        <w:rPr>
          <w:rFonts w:cs="Arial"/>
          <w:color w:val="000000" w:themeColor="text1"/>
        </w:rPr>
        <w:t xml:space="preserve">olice in relation to allegations of abuse, the school will ensure that, subject to the advice of the relevant local safeguarding partners, parents are informed as soon as possible and that the students involved are supported during the interview by an appropriate adult and until the investigation is completed. Confidentiality will be an important consideration for the school and advice will be sought as necessary from the relevant local safeguarding partners, such as children’s social care and/ or the </w:t>
      </w:r>
      <w:r w:rsidR="00CD7EAB">
        <w:rPr>
          <w:rFonts w:cs="Arial"/>
          <w:color w:val="000000" w:themeColor="text1"/>
        </w:rPr>
        <w:t>p</w:t>
      </w:r>
      <w:r w:rsidRPr="6DC4B2B2">
        <w:rPr>
          <w:rFonts w:cs="Arial"/>
          <w:color w:val="000000" w:themeColor="text1"/>
        </w:rPr>
        <w:t>olice as appropriate</w:t>
      </w:r>
      <w:r w:rsidRPr="6DC4B2B2">
        <w:rPr>
          <w:color w:val="000000" w:themeColor="text1"/>
        </w:rPr>
        <w:t>.</w:t>
      </w:r>
    </w:p>
    <w:p w:rsidRPr="00C95388" w:rsidR="007505C9" w:rsidP="6DC4B2B2" w:rsidRDefault="007505C9" w14:paraId="2743CC1D" w14:textId="77777777">
      <w:pPr>
        <w:autoSpaceDE w:val="0"/>
        <w:autoSpaceDN w:val="0"/>
        <w:adjustRightInd w:val="0"/>
        <w:spacing w:after="0" w:line="240" w:lineRule="auto"/>
        <w:jc w:val="both"/>
        <w:rPr>
          <w:b/>
          <w:bCs/>
          <w:color w:val="000000" w:themeColor="text1"/>
        </w:rPr>
      </w:pPr>
    </w:p>
    <w:p w:rsidRPr="00C95388" w:rsidR="00456B9D" w:rsidP="6DC4B2B2" w:rsidRDefault="6DC4B2B2" w14:paraId="10E8C9B8" w14:textId="0268BCFC">
      <w:pPr>
        <w:autoSpaceDE w:val="0"/>
        <w:autoSpaceDN w:val="0"/>
        <w:adjustRightInd w:val="0"/>
        <w:spacing w:after="0" w:line="240" w:lineRule="auto"/>
        <w:jc w:val="both"/>
        <w:rPr>
          <w:b/>
          <w:bCs/>
          <w:color w:val="000000" w:themeColor="text1"/>
        </w:rPr>
      </w:pPr>
      <w:r w:rsidRPr="6DC4B2B2">
        <w:rPr>
          <w:b/>
          <w:bCs/>
          <w:color w:val="000000" w:themeColor="text1"/>
        </w:rPr>
        <w:t>Reports concerning harmful sexual behaviour (including sexual violence and sexual harassment)</w:t>
      </w:r>
    </w:p>
    <w:p w:rsidRPr="00C95388" w:rsidR="007138B6" w:rsidP="6DC4B2B2" w:rsidRDefault="6DC4B2B2" w14:paraId="0C97227C" w14:textId="40B2B062">
      <w:pPr>
        <w:pStyle w:val="Default"/>
        <w:jc w:val="both"/>
        <w:rPr>
          <w:rFonts w:asciiTheme="minorHAnsi" w:hAnsiTheme="minorHAnsi"/>
          <w:color w:val="000000" w:themeColor="text1"/>
          <w:sz w:val="22"/>
          <w:szCs w:val="22"/>
        </w:rPr>
      </w:pPr>
      <w:r w:rsidRPr="6DC4B2B2">
        <w:rPr>
          <w:rFonts w:ascii="Calibri" w:hAnsi="Calibri" w:cs="Calibri"/>
          <w:color w:val="000000" w:themeColor="text1"/>
          <w:sz w:val="22"/>
          <w:szCs w:val="22"/>
        </w:rPr>
        <w:t xml:space="preserve">Consideration of safeguarding all those children involved in the safeguarding report will be immediate. </w:t>
      </w:r>
      <w:r w:rsidRPr="6DC4B2B2">
        <w:rPr>
          <w:rFonts w:asciiTheme="minorHAnsi" w:hAnsiTheme="minorHAnsi"/>
          <w:color w:val="000000" w:themeColor="text1"/>
          <w:sz w:val="22"/>
          <w:szCs w:val="22"/>
        </w:rPr>
        <w:t>Following a report of sexual violence and/or sexual harassment the DSL will therefore consider the appropriate response.  This will include:</w:t>
      </w:r>
    </w:p>
    <w:p w:rsidRPr="00C95388" w:rsidR="007138B6" w:rsidP="6DC4B2B2" w:rsidRDefault="007138B6" w14:paraId="1D12950A" w14:textId="77777777">
      <w:pPr>
        <w:pStyle w:val="Default"/>
        <w:jc w:val="both"/>
        <w:rPr>
          <w:rFonts w:asciiTheme="minorHAnsi" w:hAnsiTheme="minorHAnsi"/>
          <w:color w:val="000000" w:themeColor="text1"/>
          <w:sz w:val="22"/>
          <w:szCs w:val="22"/>
        </w:rPr>
      </w:pPr>
    </w:p>
    <w:p w:rsidR="00120CE9" w:rsidP="6DC4B2B2" w:rsidRDefault="6DC4B2B2" w14:paraId="5F990ECB"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 xml:space="preserve">The wishes of the victim in terms of how they want to </w:t>
      </w:r>
      <w:proofErr w:type="gramStart"/>
      <w:r w:rsidRPr="6DC4B2B2">
        <w:rPr>
          <w:rFonts w:asciiTheme="minorHAnsi" w:hAnsiTheme="minorHAnsi"/>
          <w:sz w:val="22"/>
          <w:szCs w:val="22"/>
        </w:rPr>
        <w:t>proceed;</w:t>
      </w:r>
      <w:proofErr w:type="gramEnd"/>
    </w:p>
    <w:p w:rsidR="00120CE9" w:rsidP="6DC4B2B2" w:rsidRDefault="6DC4B2B2" w14:paraId="0DD95C7D"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 xml:space="preserve">The nature of the alleged incident, including whether a crime may have been committed and/or whether harmful sexual behaviour has been </w:t>
      </w:r>
      <w:proofErr w:type="gramStart"/>
      <w:r w:rsidRPr="6DC4B2B2">
        <w:rPr>
          <w:rFonts w:asciiTheme="minorHAnsi" w:hAnsiTheme="minorHAnsi"/>
          <w:sz w:val="22"/>
          <w:szCs w:val="22"/>
        </w:rPr>
        <w:t>displayed;</w:t>
      </w:r>
      <w:proofErr w:type="gramEnd"/>
    </w:p>
    <w:p w:rsidR="00120CE9" w:rsidP="6DC4B2B2" w:rsidRDefault="6DC4B2B2" w14:paraId="66BDD99C"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 xml:space="preserve">The ages of the children </w:t>
      </w:r>
      <w:proofErr w:type="gramStart"/>
      <w:r w:rsidRPr="6DC4B2B2">
        <w:rPr>
          <w:rFonts w:asciiTheme="minorHAnsi" w:hAnsiTheme="minorHAnsi"/>
          <w:sz w:val="22"/>
          <w:szCs w:val="22"/>
        </w:rPr>
        <w:t>involved;</w:t>
      </w:r>
      <w:proofErr w:type="gramEnd"/>
    </w:p>
    <w:p w:rsidR="00120CE9" w:rsidP="6DC4B2B2" w:rsidRDefault="6DC4B2B2" w14:paraId="1C522A56"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 xml:space="preserve">The developmental stages of the children </w:t>
      </w:r>
      <w:proofErr w:type="gramStart"/>
      <w:r w:rsidRPr="6DC4B2B2">
        <w:rPr>
          <w:rFonts w:asciiTheme="minorHAnsi" w:hAnsiTheme="minorHAnsi"/>
          <w:sz w:val="22"/>
          <w:szCs w:val="22"/>
        </w:rPr>
        <w:t>involved;</w:t>
      </w:r>
      <w:proofErr w:type="gramEnd"/>
    </w:p>
    <w:p w:rsidR="00120CE9" w:rsidP="1611E102" w:rsidRDefault="1611E102" w14:paraId="099709C1" w14:textId="20BB1473">
      <w:pPr>
        <w:pStyle w:val="Default"/>
        <w:numPr>
          <w:ilvl w:val="0"/>
          <w:numId w:val="23"/>
        </w:numPr>
        <w:jc w:val="both"/>
        <w:rPr>
          <w:rFonts w:asciiTheme="minorHAnsi" w:hAnsiTheme="minorHAnsi"/>
          <w:sz w:val="22"/>
          <w:szCs w:val="22"/>
        </w:rPr>
      </w:pPr>
      <w:r w:rsidRPr="1611E102">
        <w:rPr>
          <w:rFonts w:asciiTheme="minorHAnsi" w:hAnsiTheme="minorHAnsi"/>
          <w:sz w:val="22"/>
          <w:szCs w:val="22"/>
        </w:rPr>
        <w:lastRenderedPageBreak/>
        <w:t xml:space="preserve">Any power imbalance between the children (e.g., is/are the alleged perpetrator(s) significantly older, more mature, </w:t>
      </w:r>
      <w:proofErr w:type="gramStart"/>
      <w:r w:rsidRPr="1611E102">
        <w:rPr>
          <w:rFonts w:asciiTheme="minorHAnsi" w:hAnsiTheme="minorHAnsi"/>
          <w:sz w:val="22"/>
          <w:szCs w:val="22"/>
        </w:rPr>
        <w:t>confident</w:t>
      </w:r>
      <w:proofErr w:type="gramEnd"/>
      <w:r w:rsidRPr="1611E102">
        <w:rPr>
          <w:rFonts w:asciiTheme="minorHAnsi" w:hAnsiTheme="minorHAnsi"/>
          <w:sz w:val="22"/>
          <w:szCs w:val="22"/>
        </w:rPr>
        <w:t xml:space="preserve"> and well-known social standing? Does the victim have a disability or learning difficulty</w:t>
      </w:r>
      <w:proofErr w:type="gramStart"/>
      <w:r w:rsidRPr="1611E102">
        <w:rPr>
          <w:rFonts w:asciiTheme="minorHAnsi" w:hAnsiTheme="minorHAnsi"/>
          <w:sz w:val="22"/>
          <w:szCs w:val="22"/>
        </w:rPr>
        <w:t>);</w:t>
      </w:r>
      <w:proofErr w:type="gramEnd"/>
    </w:p>
    <w:p w:rsidRPr="00BF0ABF" w:rsidR="00120CE9" w:rsidP="6DC4B2B2" w:rsidRDefault="6DC4B2B2" w14:paraId="025DDBE7"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If the alleged incident is a one-off or sustained pattern of abuse (NB. sexual abuse</w:t>
      </w:r>
    </w:p>
    <w:p w:rsidRPr="00BF0ABF" w:rsidR="00120CE9" w:rsidP="6DC4B2B2" w:rsidRDefault="6DC4B2B2" w14:paraId="65C9D587" w14:textId="77777777">
      <w:pPr>
        <w:pStyle w:val="Default"/>
        <w:ind w:left="1440"/>
        <w:jc w:val="both"/>
        <w:rPr>
          <w:rFonts w:asciiTheme="minorHAnsi" w:hAnsiTheme="minorHAnsi"/>
          <w:sz w:val="22"/>
          <w:szCs w:val="22"/>
        </w:rPr>
      </w:pPr>
      <w:r w:rsidRPr="6DC4B2B2">
        <w:rPr>
          <w:rFonts w:asciiTheme="minorHAnsi" w:hAnsiTheme="minorHAnsi"/>
          <w:sz w:val="22"/>
          <w:szCs w:val="22"/>
        </w:rPr>
        <w:t xml:space="preserve">can be accompanied by other forms of abuse and a sustained pattern may not </w:t>
      </w:r>
      <w:proofErr w:type="gramStart"/>
      <w:r w:rsidRPr="6DC4B2B2">
        <w:rPr>
          <w:rFonts w:asciiTheme="minorHAnsi" w:hAnsiTheme="minorHAnsi"/>
          <w:sz w:val="22"/>
          <w:szCs w:val="22"/>
        </w:rPr>
        <w:t>just</w:t>
      </w:r>
      <w:proofErr w:type="gramEnd"/>
    </w:p>
    <w:p w:rsidR="00120CE9" w:rsidP="6DC4B2B2" w:rsidRDefault="6DC4B2B2" w14:paraId="0B11871F" w14:textId="77777777">
      <w:pPr>
        <w:pStyle w:val="Default"/>
        <w:ind w:left="1440"/>
        <w:jc w:val="both"/>
        <w:rPr>
          <w:rFonts w:asciiTheme="minorHAnsi" w:hAnsiTheme="minorHAnsi"/>
          <w:sz w:val="22"/>
          <w:szCs w:val="22"/>
        </w:rPr>
      </w:pPr>
      <w:r w:rsidRPr="6DC4B2B2">
        <w:rPr>
          <w:rFonts w:asciiTheme="minorHAnsi" w:hAnsiTheme="minorHAnsi"/>
          <w:sz w:val="22"/>
          <w:szCs w:val="22"/>
        </w:rPr>
        <w:t>be of a sexual nature</w:t>
      </w:r>
      <w:proofErr w:type="gramStart"/>
      <w:r w:rsidRPr="6DC4B2B2">
        <w:rPr>
          <w:rFonts w:asciiTheme="minorHAnsi" w:hAnsiTheme="minorHAnsi"/>
          <w:sz w:val="22"/>
          <w:szCs w:val="22"/>
        </w:rPr>
        <w:t>);</w:t>
      </w:r>
      <w:proofErr w:type="gramEnd"/>
    </w:p>
    <w:p w:rsidRPr="00BF0ABF" w:rsidR="00120CE9" w:rsidP="6DC4B2B2" w:rsidRDefault="6DC4B2B2" w14:paraId="3A796A08"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 xml:space="preserve">That sexual violence and sexual harassment can take place within intimate personal relationships between </w:t>
      </w:r>
      <w:proofErr w:type="gramStart"/>
      <w:r w:rsidRPr="6DC4B2B2">
        <w:rPr>
          <w:rFonts w:asciiTheme="minorHAnsi" w:hAnsiTheme="minorHAnsi"/>
          <w:sz w:val="22"/>
          <w:szCs w:val="22"/>
        </w:rPr>
        <w:t>children;</w:t>
      </w:r>
      <w:proofErr w:type="gramEnd"/>
    </w:p>
    <w:p w:rsidR="00120CE9" w:rsidP="6DC4B2B2" w:rsidRDefault="6DC4B2B2" w14:paraId="5EE59078"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 xml:space="preserve">Any ongoing risks to the victim, other children, adult students, or school/college </w:t>
      </w:r>
      <w:proofErr w:type="gramStart"/>
      <w:r w:rsidRPr="6DC4B2B2">
        <w:rPr>
          <w:rFonts w:asciiTheme="minorHAnsi" w:hAnsiTheme="minorHAnsi"/>
          <w:sz w:val="22"/>
          <w:szCs w:val="22"/>
        </w:rPr>
        <w:t>staff;</w:t>
      </w:r>
      <w:proofErr w:type="gramEnd"/>
    </w:p>
    <w:p w:rsidRPr="005B44E2" w:rsidR="00120CE9" w:rsidP="6DC4B2B2" w:rsidRDefault="6DC4B2B2" w14:paraId="27E42416" w14:textId="77777777">
      <w:pPr>
        <w:pStyle w:val="Default"/>
        <w:numPr>
          <w:ilvl w:val="0"/>
          <w:numId w:val="23"/>
        </w:numPr>
        <w:jc w:val="both"/>
        <w:rPr>
          <w:rFonts w:asciiTheme="minorHAnsi" w:hAnsiTheme="minorHAnsi" w:cstheme="minorBidi"/>
          <w:sz w:val="22"/>
          <w:szCs w:val="22"/>
        </w:rPr>
      </w:pPr>
      <w:r w:rsidRPr="6DC4B2B2">
        <w:rPr>
          <w:rFonts w:asciiTheme="minorHAnsi" w:hAnsiTheme="minorHAnsi" w:cstheme="minorBidi"/>
          <w:sz w:val="22"/>
          <w:szCs w:val="22"/>
        </w:rPr>
        <w:t xml:space="preserve">Importance of understanding intra familial harms and any necessary support for siblings following </w:t>
      </w:r>
      <w:proofErr w:type="gramStart"/>
      <w:r w:rsidRPr="6DC4B2B2">
        <w:rPr>
          <w:rFonts w:asciiTheme="minorHAnsi" w:hAnsiTheme="minorHAnsi" w:cstheme="minorBidi"/>
          <w:sz w:val="22"/>
          <w:szCs w:val="22"/>
        </w:rPr>
        <w:t>incidents;</w:t>
      </w:r>
      <w:proofErr w:type="gramEnd"/>
    </w:p>
    <w:p w:rsidR="00120CE9" w:rsidP="6DC4B2B2" w:rsidRDefault="6DC4B2B2" w14:paraId="76492752" w14:textId="77777777">
      <w:pPr>
        <w:pStyle w:val="Default"/>
        <w:numPr>
          <w:ilvl w:val="0"/>
          <w:numId w:val="23"/>
        </w:numPr>
        <w:jc w:val="both"/>
        <w:rPr>
          <w:rFonts w:asciiTheme="minorHAnsi" w:hAnsiTheme="minorHAnsi"/>
          <w:sz w:val="22"/>
          <w:szCs w:val="22"/>
        </w:rPr>
      </w:pPr>
      <w:r w:rsidRPr="6DC4B2B2">
        <w:rPr>
          <w:rFonts w:asciiTheme="minorHAnsi" w:hAnsiTheme="minorHAnsi"/>
          <w:sz w:val="22"/>
          <w:szCs w:val="22"/>
        </w:rPr>
        <w:t>Other related issues and wider context, including any links to child sexual exploitation and child criminal exploitation.</w:t>
      </w:r>
    </w:p>
    <w:p w:rsidR="6DC4B2B2" w:rsidP="6DC4B2B2" w:rsidRDefault="6DC4B2B2" w14:paraId="6CBB062D" w14:textId="5638D4A8">
      <w:pPr>
        <w:pStyle w:val="Default"/>
        <w:jc w:val="both"/>
        <w:rPr>
          <w:rFonts w:asciiTheme="minorHAnsi" w:hAnsiTheme="minorHAnsi"/>
          <w:sz w:val="22"/>
          <w:szCs w:val="22"/>
        </w:rPr>
      </w:pPr>
    </w:p>
    <w:p w:rsidRPr="00C95388" w:rsidR="00AB5E3F" w:rsidP="6DC4B2B2" w:rsidRDefault="6DC4B2B2" w14:paraId="06A11DEE"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When there has been a report of sexual violence, the DSL (or a deputy DSL) should make an immediate risk and needs assessment in respect of each child affected by the abuse. Where there has been a report of sexual harassment, the need for a risk assessment should be considered on a case-by-case basis. The risk and needs assessment should consider:</w:t>
      </w:r>
    </w:p>
    <w:p w:rsidRPr="00C95388" w:rsidR="00164990" w:rsidP="6DC4B2B2" w:rsidRDefault="00164990" w14:paraId="6E05F000" w14:textId="77777777">
      <w:pPr>
        <w:pStyle w:val="Default"/>
        <w:jc w:val="both"/>
        <w:rPr>
          <w:rFonts w:asciiTheme="minorHAnsi" w:hAnsiTheme="minorHAnsi"/>
          <w:color w:val="000000" w:themeColor="text1"/>
          <w:sz w:val="22"/>
          <w:szCs w:val="22"/>
        </w:rPr>
      </w:pPr>
    </w:p>
    <w:p w:rsidRPr="00C95388" w:rsidR="00164990" w:rsidP="6DC4B2B2" w:rsidRDefault="6DC4B2B2" w14:paraId="74D52735" w14:textId="77777777">
      <w:pPr>
        <w:pStyle w:val="Default"/>
        <w:numPr>
          <w:ilvl w:val="0"/>
          <w:numId w:val="13"/>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the “victim</w:t>
      </w:r>
      <w:proofErr w:type="gramStart"/>
      <w:r w:rsidRPr="6DC4B2B2">
        <w:rPr>
          <w:rFonts w:asciiTheme="minorHAnsi" w:hAnsiTheme="minorHAnsi"/>
          <w:color w:val="000000" w:themeColor="text1"/>
          <w:sz w:val="22"/>
          <w:szCs w:val="22"/>
        </w:rPr>
        <w:t>”;</w:t>
      </w:r>
      <w:proofErr w:type="gramEnd"/>
    </w:p>
    <w:p w:rsidRPr="00C95388" w:rsidR="00164990" w:rsidP="6DC4B2B2" w:rsidRDefault="6DC4B2B2" w14:paraId="304E1C28" w14:textId="77777777">
      <w:pPr>
        <w:pStyle w:val="Default"/>
        <w:numPr>
          <w:ilvl w:val="0"/>
          <w:numId w:val="13"/>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the alleged “perpetrator”; and</w:t>
      </w:r>
    </w:p>
    <w:p w:rsidRPr="00C95388" w:rsidR="00164990" w:rsidP="6DC4B2B2" w:rsidRDefault="6DC4B2B2" w14:paraId="3F9B06C5" w14:textId="77777777">
      <w:pPr>
        <w:pStyle w:val="Default"/>
        <w:numPr>
          <w:ilvl w:val="0"/>
          <w:numId w:val="13"/>
        </w:numPr>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the other children (and, if appropriate, staff) at the school.</w:t>
      </w:r>
    </w:p>
    <w:p w:rsidRPr="00C95388" w:rsidR="00AB5E3F" w:rsidP="6DC4B2B2" w:rsidRDefault="00AB5E3F" w14:paraId="395F7E0C" w14:textId="77777777">
      <w:pPr>
        <w:pStyle w:val="Default"/>
        <w:jc w:val="both"/>
        <w:rPr>
          <w:rFonts w:asciiTheme="minorHAnsi" w:hAnsiTheme="minorHAnsi"/>
          <w:color w:val="000000" w:themeColor="text1"/>
          <w:sz w:val="22"/>
          <w:szCs w:val="22"/>
        </w:rPr>
      </w:pPr>
    </w:p>
    <w:p w:rsidRPr="00C95388" w:rsidR="00AB5E3F" w:rsidP="6DC4B2B2" w:rsidRDefault="6DC4B2B2" w14:paraId="1F735AF8"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The DSL will consider as part of the school’s response, the context within which such incidents and/or behaviours occur and the importance of anonymity. Risk assessments will be recorded (either written or electronic) and kept under review.  The DSL will consider the risks posed to all students and put adequate measures in place to protect them and keep them safe.</w:t>
      </w:r>
      <w:r w:rsidRPr="6DC4B2B2">
        <w:rPr>
          <w:rFonts w:asciiTheme="minorHAnsi" w:hAnsiTheme="minorHAnsi"/>
          <w:color w:val="000000" w:themeColor="text1"/>
          <w:sz w:val="22"/>
          <w:szCs w:val="22"/>
          <w:vertAlign w:val="superscript"/>
        </w:rPr>
        <w:t xml:space="preserve"> </w:t>
      </w:r>
      <w:r w:rsidRPr="6DC4B2B2">
        <w:rPr>
          <w:rFonts w:asciiTheme="minorHAnsi" w:hAnsiTheme="minorHAnsi"/>
          <w:color w:val="000000" w:themeColor="text1"/>
          <w:sz w:val="22"/>
          <w:szCs w:val="22"/>
        </w:rPr>
        <w:t xml:space="preserve">This may include consideration of the proximity of the “victim” and alleged “perpetrator” and considerations regarding shared classes, sharing school premises and school transport. Any professional risk assessment will inform the school’s approach. </w:t>
      </w:r>
    </w:p>
    <w:p w:rsidRPr="00C95388" w:rsidR="00EC142D" w:rsidP="6DC4B2B2" w:rsidRDefault="00EC142D" w14:paraId="27758FF2" w14:textId="77777777">
      <w:pPr>
        <w:pStyle w:val="Default"/>
        <w:jc w:val="both"/>
        <w:rPr>
          <w:rFonts w:asciiTheme="minorHAnsi" w:hAnsiTheme="minorHAnsi"/>
          <w:color w:val="000000" w:themeColor="text1"/>
          <w:sz w:val="22"/>
          <w:szCs w:val="22"/>
        </w:rPr>
      </w:pPr>
    </w:p>
    <w:p w:rsidRPr="00C95388" w:rsidR="00F10CAD" w:rsidP="6DC4B2B2" w:rsidRDefault="6DC4B2B2" w14:paraId="64200510" w14:textId="16EFAE13">
      <w:pPr>
        <w:spacing w:after="0" w:line="240" w:lineRule="auto"/>
        <w:jc w:val="both"/>
        <w:rPr>
          <w:color w:val="000000" w:themeColor="text1"/>
        </w:rPr>
      </w:pPr>
      <w:r w:rsidRPr="6DC4B2B2">
        <w:rPr>
          <w:rFonts w:cs="Arial"/>
          <w:color w:val="000000" w:themeColor="text1"/>
        </w:rPr>
        <w:t xml:space="preserve">The police will be informed of any </w:t>
      </w:r>
      <w:r w:rsidRPr="6DC4B2B2">
        <w:rPr>
          <w:color w:val="000000" w:themeColor="text1"/>
        </w:rPr>
        <w:t>harmful sexual behaviours</w:t>
      </w:r>
      <w:r w:rsidRPr="6DC4B2B2">
        <w:rPr>
          <w:rFonts w:cs="Arial"/>
          <w:color w:val="000000" w:themeColor="text1"/>
        </w:rPr>
        <w:t xml:space="preserve"> including sexual violence and sexual harassment which are potentially criminal in nature, such as grabbing bottoms, </w:t>
      </w:r>
      <w:proofErr w:type="gramStart"/>
      <w:r w:rsidRPr="6DC4B2B2">
        <w:rPr>
          <w:rFonts w:cs="Arial"/>
          <w:color w:val="000000" w:themeColor="text1"/>
        </w:rPr>
        <w:t>breasts</w:t>
      </w:r>
      <w:proofErr w:type="gramEnd"/>
      <w:r w:rsidRPr="6DC4B2B2">
        <w:rPr>
          <w:rFonts w:cs="Arial"/>
          <w:color w:val="000000" w:themeColor="text1"/>
        </w:rPr>
        <w:t xml:space="preserve"> and genitalia. Rape, assault by penetration and sexual assaults will be passed to the police.</w:t>
      </w:r>
      <w:r w:rsidRPr="6DC4B2B2">
        <w:rPr>
          <w:color w:val="000000" w:themeColor="text1"/>
        </w:rPr>
        <w:t xml:space="preserve">  A report to the police will generally be made in parallel with a referral to children’s social care.</w:t>
      </w:r>
    </w:p>
    <w:p w:rsidRPr="00C95388" w:rsidR="00F10CAD" w:rsidP="6DC4B2B2" w:rsidRDefault="6DC4B2B2" w14:paraId="3B6F21F6" w14:textId="5075F106">
      <w:pPr>
        <w:spacing w:after="0" w:line="240" w:lineRule="auto"/>
        <w:jc w:val="both"/>
        <w:rPr>
          <w:color w:val="000000" w:themeColor="text1"/>
        </w:rPr>
      </w:pPr>
      <w:r w:rsidRPr="6DC4B2B2">
        <w:rPr>
          <w:color w:val="000000" w:themeColor="text1"/>
        </w:rPr>
        <w:t xml:space="preserve">If the DSL decides to make a referral to children’s social care and/or a report to the police against a “victim’s” wishes, the reasons should be explained to the student and appropriate specialist support offered. The DSL will also work closely with children’s social care and other agencies are required to ensure any action taken under this policy does not jeopardise any statutory investigation and to discuss how the alleged “perpetrator”, staff, </w:t>
      </w:r>
      <w:proofErr w:type="gramStart"/>
      <w:r w:rsidRPr="6DC4B2B2">
        <w:rPr>
          <w:color w:val="000000" w:themeColor="text1"/>
        </w:rPr>
        <w:t>parents</w:t>
      </w:r>
      <w:proofErr w:type="gramEnd"/>
      <w:r w:rsidRPr="6DC4B2B2">
        <w:rPr>
          <w:color w:val="000000" w:themeColor="text1"/>
        </w:rPr>
        <w:t xml:space="preserve"> and others will be informed of the allegations and what information can be disclosed bearing in mind the need to protect those involved and their anonymity.</w:t>
      </w:r>
    </w:p>
    <w:p w:rsidRPr="00C95388" w:rsidR="00EC142D" w:rsidP="6DC4B2B2" w:rsidRDefault="6DC4B2B2" w14:paraId="3176AA77"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Regardless of the outcome of any criminal process, including where a child is subject to bail, the DSL will liaise with the police and children’s social care to ensure the welfare and safety of all children and update the risk assessments and ensure relevant protections and measures are in place for all children. </w:t>
      </w:r>
    </w:p>
    <w:p w:rsidRPr="00C95388" w:rsidR="006F6F67" w:rsidP="6DC4B2B2" w:rsidRDefault="006F6F67" w14:paraId="307677BD" w14:textId="77777777">
      <w:pPr>
        <w:pStyle w:val="Default"/>
        <w:jc w:val="both"/>
        <w:rPr>
          <w:rFonts w:asciiTheme="minorHAnsi" w:hAnsiTheme="minorHAnsi"/>
          <w:color w:val="000000" w:themeColor="text1"/>
          <w:sz w:val="22"/>
          <w:szCs w:val="22"/>
        </w:rPr>
      </w:pPr>
    </w:p>
    <w:p w:rsidRPr="00C95388" w:rsidR="00EC142D" w:rsidP="6DC4B2B2" w:rsidRDefault="1611E102" w14:paraId="4BDC65B3" w14:textId="766A0680">
      <w:pPr>
        <w:autoSpaceDE w:val="0"/>
        <w:autoSpaceDN w:val="0"/>
        <w:adjustRightInd w:val="0"/>
        <w:spacing w:after="0" w:line="240" w:lineRule="auto"/>
        <w:jc w:val="both"/>
        <w:rPr>
          <w:rFonts w:cs="ArialMT"/>
          <w:color w:val="000000" w:themeColor="text1"/>
        </w:rPr>
      </w:pPr>
      <w:r w:rsidRPr="1611E102">
        <w:rPr>
          <w:rFonts w:cs="ArialMT"/>
          <w:color w:val="000000" w:themeColor="text1"/>
        </w:rPr>
        <w:t xml:space="preserve">The school will consider whether disciplinary action may be appropriate for any child/children involved.  Before deciding on appropriate action, the school will always consider its duty to safeguard all children from harm; the underlying reasons for a child's behaviour; any unmet needs, or harm or abuse suffered by the child; the risk that the child may pose to other children; and the severity of the CHILD-ON-CHILD abuse and the causes of it. </w:t>
      </w:r>
    </w:p>
    <w:p w:rsidRPr="00C95388" w:rsidR="00C42DAD" w:rsidP="6DC4B2B2" w:rsidRDefault="00C42DAD" w14:paraId="61366E46" w14:textId="77777777">
      <w:pPr>
        <w:autoSpaceDE w:val="0"/>
        <w:autoSpaceDN w:val="0"/>
        <w:adjustRightInd w:val="0"/>
        <w:spacing w:after="0" w:line="240" w:lineRule="auto"/>
        <w:jc w:val="both"/>
        <w:rPr>
          <w:rFonts w:cs="ArialMT"/>
          <w:color w:val="000000" w:themeColor="text1"/>
        </w:rPr>
      </w:pPr>
    </w:p>
    <w:p w:rsidRPr="00C95388" w:rsidR="002277B0" w:rsidP="6DC4B2B2" w:rsidRDefault="6DC4B2B2" w14:paraId="00316301" w14:textId="77777777">
      <w:pPr>
        <w:autoSpaceDE w:val="0"/>
        <w:autoSpaceDN w:val="0"/>
        <w:adjustRightInd w:val="0"/>
        <w:spacing w:after="0" w:line="240" w:lineRule="auto"/>
        <w:jc w:val="both"/>
        <w:rPr>
          <w:rFonts w:cs="ArialMT"/>
          <w:color w:val="000000" w:themeColor="text1"/>
        </w:rPr>
      </w:pPr>
      <w:r w:rsidRPr="6DC4B2B2">
        <w:rPr>
          <w:rFonts w:cs="ArialMT"/>
          <w:color w:val="000000" w:themeColor="text1"/>
        </w:rPr>
        <w:t>The DSL will ensure that where children move to another educational institution following an incident of peer-on-per abuse, the new institution is made aware of any ongoing support needs and, where appropriate, any potential risks to other children and staff.</w:t>
      </w:r>
    </w:p>
    <w:p w:rsidRPr="00C95388" w:rsidR="00D71105" w:rsidP="6DC4B2B2" w:rsidRDefault="00D71105" w14:paraId="01AFBC3D" w14:textId="77777777">
      <w:pPr>
        <w:autoSpaceDE w:val="0"/>
        <w:autoSpaceDN w:val="0"/>
        <w:adjustRightInd w:val="0"/>
        <w:spacing w:after="0" w:line="240" w:lineRule="auto"/>
        <w:jc w:val="both"/>
        <w:rPr>
          <w:rFonts w:ascii="Calibri" w:hAnsi="Calibri" w:cs="Calibri"/>
          <w:color w:val="000000" w:themeColor="text1"/>
        </w:rPr>
      </w:pPr>
    </w:p>
    <w:p w:rsidRPr="00C95388" w:rsidR="00D71105" w:rsidP="6DC4B2B2" w:rsidRDefault="6DC4B2B2" w14:paraId="4DD51D58" w14:textId="77777777">
      <w:pPr>
        <w:pStyle w:val="Default"/>
        <w:jc w:val="both"/>
        <w:rPr>
          <w:rFonts w:cs="Calibri" w:asciiTheme="minorHAnsi" w:hAnsiTheme="minorHAnsi"/>
          <w:color w:val="000000" w:themeColor="text1"/>
          <w:sz w:val="22"/>
          <w:szCs w:val="22"/>
        </w:rPr>
      </w:pPr>
      <w:r w:rsidRPr="6DC4B2B2">
        <w:rPr>
          <w:rFonts w:cs="Calibri" w:asciiTheme="minorHAnsi" w:hAnsiTheme="minorHAnsi"/>
          <w:color w:val="000000" w:themeColor="text1"/>
          <w:sz w:val="22"/>
          <w:szCs w:val="22"/>
        </w:rPr>
        <w:t xml:space="preserve">The school recognises that </w:t>
      </w:r>
      <w:r w:rsidRPr="6DC4B2B2">
        <w:rPr>
          <w:rFonts w:asciiTheme="minorHAnsi" w:hAnsiTheme="minorHAnsi"/>
          <w:color w:val="000000" w:themeColor="text1"/>
          <w:sz w:val="22"/>
          <w:szCs w:val="22"/>
        </w:rPr>
        <w:t xml:space="preserve">good record-keeping and monitoring of sexual violence and sexual harassment reports is essential and assists the school in meeting its Public Sector Equality Duty. </w:t>
      </w:r>
    </w:p>
    <w:p w:rsidR="00552DD7" w:rsidP="6DC4B2B2" w:rsidRDefault="00552DD7" w14:paraId="011788EF" w14:textId="5D5FCBB6">
      <w:pPr>
        <w:autoSpaceDE w:val="0"/>
        <w:autoSpaceDN w:val="0"/>
        <w:adjustRightInd w:val="0"/>
        <w:spacing w:after="0" w:line="240" w:lineRule="auto"/>
        <w:jc w:val="both"/>
        <w:rPr>
          <w:rFonts w:ascii="Calibri" w:hAnsi="Calibri" w:cs="Calibri"/>
          <w:color w:val="000000" w:themeColor="text1"/>
          <w:sz w:val="24"/>
          <w:szCs w:val="24"/>
        </w:rPr>
      </w:pPr>
    </w:p>
    <w:p w:rsidRPr="00C95388" w:rsidR="00673913" w:rsidP="6DC4B2B2" w:rsidRDefault="6DC4B2B2" w14:paraId="0ECD898B" w14:textId="0A89F344">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Contextual Safeguarding</w:t>
      </w:r>
    </w:p>
    <w:p w:rsidRPr="00C95388" w:rsidR="00673913" w:rsidP="6DC4B2B2" w:rsidRDefault="6DC4B2B2" w14:paraId="7E22525D" w14:textId="4B8E0457">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All staff should be aware that safeguarding incidents and/or behaviours can be associated with factors outside the school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rsidRPr="00C95388" w:rsidR="00F3792A" w:rsidP="6DC4B2B2" w:rsidRDefault="00F3792A" w14:paraId="002B99A9" w14:textId="6A54658D">
      <w:pPr>
        <w:autoSpaceDE w:val="0"/>
        <w:autoSpaceDN w:val="0"/>
        <w:adjustRightInd w:val="0"/>
        <w:spacing w:after="0" w:line="240" w:lineRule="auto"/>
        <w:jc w:val="both"/>
        <w:rPr>
          <w:rFonts w:ascii="Calibri" w:hAnsi="Calibri" w:cs="Calibri"/>
          <w:color w:val="000000" w:themeColor="text1"/>
          <w:sz w:val="24"/>
          <w:szCs w:val="24"/>
        </w:rPr>
      </w:pPr>
    </w:p>
    <w:p w:rsidRPr="00C95388" w:rsidR="00AB5E3F" w:rsidP="6DC4B2B2" w:rsidRDefault="6DC4B2B2" w14:paraId="23B292CE" w14:textId="77777777">
      <w:pPr>
        <w:spacing w:after="0" w:line="240" w:lineRule="auto"/>
        <w:jc w:val="both"/>
        <w:rPr>
          <w:b/>
          <w:bCs/>
          <w:color w:val="000000" w:themeColor="text1"/>
        </w:rPr>
      </w:pPr>
      <w:r w:rsidRPr="6DC4B2B2">
        <w:rPr>
          <w:b/>
          <w:bCs/>
          <w:color w:val="000000" w:themeColor="text1"/>
        </w:rPr>
        <w:t>ARRANGEMENTS FOR DEALING WITH CONCERNS/ALLEGATIONS OF ABUSE AGAINST TEACHERS AND OTHER STAFF (INCLUDING THE HEAD, GOVERNORS, SUPPLY STAFF, VOLUNTEERS AND CONTRACTORS)</w:t>
      </w:r>
    </w:p>
    <w:p w:rsidRPr="00C95388" w:rsidR="00AB5E3F" w:rsidP="6DC4B2B2" w:rsidRDefault="6DC4B2B2" w14:paraId="14B6BB56" w14:textId="77777777">
      <w:pPr>
        <w:spacing w:after="0" w:line="240" w:lineRule="auto"/>
        <w:jc w:val="both"/>
        <w:rPr>
          <w:rFonts w:cs="Arial"/>
          <w:color w:val="000000" w:themeColor="text1"/>
        </w:rPr>
      </w:pPr>
      <w:r w:rsidRPr="6DC4B2B2">
        <w:rPr>
          <w:rFonts w:cs="Arial"/>
          <w:color w:val="000000" w:themeColor="text1"/>
        </w:rPr>
        <w:t xml:space="preserve">The school’s procedures for managing concerns/ allegations against staff who are currently working in the school follows Department for Education statutory guidance and local safeguarding partners’ arrangements and applies when staff (including supply staff, </w:t>
      </w:r>
      <w:proofErr w:type="gramStart"/>
      <w:r w:rsidRPr="6DC4B2B2">
        <w:rPr>
          <w:rFonts w:cs="Arial"/>
          <w:color w:val="000000" w:themeColor="text1"/>
        </w:rPr>
        <w:t>volunteers</w:t>
      </w:r>
      <w:proofErr w:type="gramEnd"/>
      <w:r w:rsidRPr="6DC4B2B2">
        <w:rPr>
          <w:rFonts w:cs="Arial"/>
          <w:color w:val="000000" w:themeColor="text1"/>
        </w:rPr>
        <w:t xml:space="preserve"> and contractors) have (or are alleged to have):</w:t>
      </w:r>
    </w:p>
    <w:tbl>
      <w:tblPr>
        <w:tblStyle w:val="TableGrid"/>
        <w:tblW w:w="0" w:type="auto"/>
        <w:tblLook w:val="04A0" w:firstRow="1" w:lastRow="0" w:firstColumn="1" w:lastColumn="0" w:noHBand="0" w:noVBand="1"/>
      </w:tblPr>
      <w:tblGrid>
        <w:gridCol w:w="9016"/>
      </w:tblGrid>
      <w:tr w:rsidRPr="00C95388" w:rsidR="003B5EE4" w:rsidTr="6DC4B2B2" w14:paraId="18AA1432" w14:textId="77777777">
        <w:tc>
          <w:tcPr>
            <w:tcW w:w="9016" w:type="dxa"/>
          </w:tcPr>
          <w:p w:rsidRPr="00C95388" w:rsidR="00AB5E3F" w:rsidP="6DC4B2B2" w:rsidRDefault="00AB5E3F" w14:paraId="413D9394" w14:textId="77777777">
            <w:pPr>
              <w:spacing w:line="240" w:lineRule="auto"/>
              <w:jc w:val="both"/>
              <w:rPr>
                <w:rFonts w:cs="Arial"/>
                <w:color w:val="000000" w:themeColor="text1"/>
              </w:rPr>
            </w:pPr>
          </w:p>
          <w:p w:rsidRPr="00C95388" w:rsidR="00AB5E3F" w:rsidP="6DC4B2B2" w:rsidRDefault="6DC4B2B2" w14:paraId="72537D96" w14:textId="77777777">
            <w:pPr>
              <w:pStyle w:val="ListParagraph"/>
              <w:numPr>
                <w:ilvl w:val="0"/>
                <w:numId w:val="8"/>
              </w:numPr>
              <w:contextualSpacing/>
              <w:jc w:val="both"/>
              <w:rPr>
                <w:rFonts w:cs="Arial" w:asciiTheme="minorHAnsi" w:hAnsiTheme="minorHAnsi"/>
                <w:color w:val="000000" w:themeColor="text1"/>
              </w:rPr>
            </w:pPr>
            <w:r w:rsidRPr="6DC4B2B2">
              <w:rPr>
                <w:rFonts w:cs="Arial" w:asciiTheme="minorHAnsi" w:hAnsiTheme="minorHAnsi"/>
                <w:color w:val="000000" w:themeColor="text1"/>
              </w:rPr>
              <w:t>Behaved in a way that has harmed a student, or may have harmed a student; and/</w:t>
            </w:r>
            <w:proofErr w:type="gramStart"/>
            <w:r w:rsidRPr="6DC4B2B2">
              <w:rPr>
                <w:rFonts w:cs="Arial" w:asciiTheme="minorHAnsi" w:hAnsiTheme="minorHAnsi"/>
                <w:color w:val="000000" w:themeColor="text1"/>
              </w:rPr>
              <w:t>pr</w:t>
            </w:r>
            <w:proofErr w:type="gramEnd"/>
          </w:p>
          <w:p w:rsidRPr="00C95388" w:rsidR="00AB5E3F" w:rsidP="6DC4B2B2" w:rsidRDefault="6DC4B2B2" w14:paraId="0805E81E" w14:textId="77777777">
            <w:pPr>
              <w:pStyle w:val="ListParagraph"/>
              <w:numPr>
                <w:ilvl w:val="0"/>
                <w:numId w:val="8"/>
              </w:numPr>
              <w:contextualSpacing/>
              <w:jc w:val="both"/>
              <w:rPr>
                <w:rFonts w:cs="Arial" w:asciiTheme="minorHAnsi" w:hAnsiTheme="minorHAnsi"/>
                <w:color w:val="000000" w:themeColor="text1"/>
              </w:rPr>
            </w:pPr>
            <w:r w:rsidRPr="6DC4B2B2">
              <w:rPr>
                <w:rFonts w:cs="Arial" w:asciiTheme="minorHAnsi" w:hAnsiTheme="minorHAnsi"/>
                <w:color w:val="000000" w:themeColor="text1"/>
              </w:rPr>
              <w:t>Possibly committed a criminal offence against or related to a student; and/or</w:t>
            </w:r>
          </w:p>
          <w:p w:rsidRPr="00C95388" w:rsidR="00D45B7E" w:rsidP="6DC4B2B2" w:rsidRDefault="6DC4B2B2" w14:paraId="65A68DDB" w14:textId="77777777">
            <w:pPr>
              <w:pStyle w:val="ListParagraph"/>
              <w:numPr>
                <w:ilvl w:val="0"/>
                <w:numId w:val="8"/>
              </w:numPr>
              <w:contextualSpacing/>
              <w:jc w:val="both"/>
              <w:rPr>
                <w:rFonts w:cs="Arial"/>
                <w:color w:val="000000" w:themeColor="text1"/>
              </w:rPr>
            </w:pPr>
            <w:r w:rsidRPr="6DC4B2B2">
              <w:rPr>
                <w:rFonts w:cs="Arial" w:asciiTheme="minorHAnsi" w:hAnsiTheme="minorHAnsi"/>
                <w:color w:val="000000" w:themeColor="text1"/>
              </w:rPr>
              <w:t>Behaved towards a student in a way that indicated that they may pose a risk of harm if they were to work regularly or closely with children; and/or</w:t>
            </w:r>
          </w:p>
          <w:p w:rsidRPr="00C95388" w:rsidR="003B4146" w:rsidP="6DC4B2B2" w:rsidRDefault="6DC4B2B2" w14:paraId="419CE4EC" w14:textId="36F35992">
            <w:pPr>
              <w:pStyle w:val="ListParagraph"/>
              <w:numPr>
                <w:ilvl w:val="0"/>
                <w:numId w:val="8"/>
              </w:numPr>
              <w:contextualSpacing/>
              <w:jc w:val="both"/>
              <w:rPr>
                <w:rFonts w:cs="Arial"/>
                <w:color w:val="000000" w:themeColor="text1"/>
              </w:rPr>
            </w:pPr>
            <w:r w:rsidRPr="6DC4B2B2">
              <w:rPr>
                <w:rFonts w:cs="Arial"/>
                <w:color w:val="000000" w:themeColor="text1"/>
              </w:rPr>
              <w:t>Behaved, or may have behaved, in a way that indicates they may not be suitable to</w:t>
            </w:r>
          </w:p>
          <w:p w:rsidRPr="00C95388" w:rsidR="00375DA8" w:rsidP="6DC4B2B2" w:rsidRDefault="6DC4B2B2" w14:paraId="3B070DD2" w14:textId="77777777">
            <w:pPr>
              <w:pStyle w:val="ListParagraph"/>
              <w:contextualSpacing/>
              <w:jc w:val="both"/>
              <w:rPr>
                <w:rFonts w:cs="Arial"/>
                <w:color w:val="000000" w:themeColor="text1"/>
              </w:rPr>
            </w:pPr>
            <w:r w:rsidRPr="6DC4B2B2">
              <w:rPr>
                <w:rFonts w:cs="Arial"/>
                <w:color w:val="000000" w:themeColor="text1"/>
              </w:rPr>
              <w:t>work with children (including behaviour that may have happened outside school, that might make them unsuitable to work with children “transferable risk”.  Advice can be sought from the LADO in assessing transferable risk).</w:t>
            </w:r>
          </w:p>
        </w:tc>
      </w:tr>
    </w:tbl>
    <w:p w:rsidRPr="00C95388" w:rsidR="000B52FA" w:rsidP="6DC4B2B2" w:rsidRDefault="000B52FA" w14:paraId="4F75B38E" w14:textId="77777777">
      <w:pPr>
        <w:spacing w:after="0" w:line="240" w:lineRule="auto"/>
        <w:jc w:val="both"/>
        <w:rPr>
          <w:rFonts w:cs="Arial"/>
          <w:color w:val="000000" w:themeColor="text1"/>
        </w:rPr>
      </w:pPr>
    </w:p>
    <w:p w:rsidRPr="00C95388" w:rsidR="003E5921" w:rsidP="6DC4B2B2" w:rsidRDefault="6DC4B2B2" w14:paraId="717623C7" w14:textId="77777777">
      <w:pPr>
        <w:spacing w:after="0" w:line="240" w:lineRule="auto"/>
        <w:jc w:val="both"/>
        <w:rPr>
          <w:b/>
          <w:bCs/>
          <w:color w:val="000000" w:themeColor="text1"/>
        </w:rPr>
      </w:pPr>
      <w:r w:rsidRPr="6DC4B2B2">
        <w:rPr>
          <w:b/>
          <w:bCs/>
          <w:color w:val="000000" w:themeColor="text1"/>
        </w:rPr>
        <w:t>Non-recent allegations</w:t>
      </w:r>
    </w:p>
    <w:p w:rsidRPr="00C95388" w:rsidR="00AB5E3F" w:rsidP="6DC4B2B2" w:rsidRDefault="6DC4B2B2" w14:paraId="5C477749" w14:textId="374DB032">
      <w:pPr>
        <w:spacing w:after="0" w:line="240" w:lineRule="auto"/>
        <w:jc w:val="both"/>
        <w:rPr>
          <w:color w:val="000000" w:themeColor="text1"/>
        </w:rPr>
      </w:pPr>
      <w:r w:rsidRPr="6DC4B2B2">
        <w:rPr>
          <w:color w:val="000000" w:themeColor="text1"/>
        </w:rPr>
        <w:t xml:space="preserve">Allegations against an adult that is no longer working/volunteering with children should be referred to the police. Where it is known that the adult is still working/volunteering with children, all allegations (including historical/non-recent allegations of abuse) should be referred to the </w:t>
      </w:r>
      <w:r w:rsidR="00CD7EAB">
        <w:rPr>
          <w:color w:val="000000" w:themeColor="text1"/>
        </w:rPr>
        <w:t>p</w:t>
      </w:r>
      <w:r w:rsidRPr="6DC4B2B2">
        <w:rPr>
          <w:color w:val="000000" w:themeColor="text1"/>
        </w:rPr>
        <w:t>olice and the LADO in the local authority that the adult is working/volunteering.</w:t>
      </w:r>
    </w:p>
    <w:p w:rsidRPr="00C95388" w:rsidR="003E5921" w:rsidP="6DC4B2B2" w:rsidRDefault="6DC4B2B2" w14:paraId="3CB81E3C" w14:textId="77777777">
      <w:pPr>
        <w:spacing w:after="0" w:line="240" w:lineRule="auto"/>
        <w:jc w:val="both"/>
        <w:rPr>
          <w:color w:val="000000" w:themeColor="text1"/>
        </w:rPr>
      </w:pPr>
      <w:r w:rsidRPr="6DC4B2B2">
        <w:rPr>
          <w:color w:val="000000" w:themeColor="text1"/>
        </w:rPr>
        <w:t xml:space="preserve">Where an adult makes an allegation to a school that they were abused as a child, they should be advised to report the allegation to the police.  Non-recent allegations made by a child, should be reported to the LADO in line with the local authority’s procedures for dealing with non-recent allegations. Further information can be found on the following website </w:t>
      </w:r>
      <w:hyperlink r:id="rId29">
        <w:r w:rsidRPr="6DC4B2B2">
          <w:rPr>
            <w:rStyle w:val="Hyperlink"/>
            <w:color w:val="000000" w:themeColor="text1"/>
          </w:rPr>
          <w:t>https://www.kscmp.org.uk/procedures/local-authority-designated-officer-lado</w:t>
        </w:r>
      </w:hyperlink>
      <w:r w:rsidRPr="6DC4B2B2">
        <w:rPr>
          <w:color w:val="000000" w:themeColor="text1"/>
        </w:rPr>
        <w:t>. Abuse can be reported no matter how long ago it happened.</w:t>
      </w:r>
    </w:p>
    <w:p w:rsidRPr="00C95388" w:rsidR="00AB5E3F" w:rsidP="6DC4B2B2" w:rsidRDefault="6DC4B2B2" w14:paraId="7E6CC127" w14:textId="394E87C7">
      <w:pPr>
        <w:spacing w:after="0" w:line="240" w:lineRule="auto"/>
        <w:jc w:val="both"/>
        <w:rPr>
          <w:color w:val="000000" w:themeColor="text1"/>
        </w:rPr>
      </w:pPr>
      <w:r w:rsidRPr="338EE611">
        <w:rPr>
          <w:color w:val="000000" w:themeColor="text1"/>
        </w:rPr>
        <w:t xml:space="preserve">If an allegation is made against anyone working with children in the school, the school should not undertake their own investigation of allegations without prior consultation with the Local Authority ‘designated officer’ (LADO) or, in the most serious cases, the </w:t>
      </w:r>
      <w:r w:rsidRPr="338EE611" w:rsidR="00CD7EAB">
        <w:rPr>
          <w:color w:val="000000" w:themeColor="text1"/>
        </w:rPr>
        <w:t>p</w:t>
      </w:r>
      <w:r w:rsidRPr="338EE611">
        <w:rPr>
          <w:color w:val="000000" w:themeColor="text1"/>
        </w:rPr>
        <w:t xml:space="preserve">olice, so as not to jeopardise statutory investigations. In borderline cases, the school may discuss informally with the Local Authority ‘designated officer’ (LADO) on a no-names basis. </w:t>
      </w:r>
    </w:p>
    <w:p w:rsidRPr="00C95388" w:rsidR="00AB5E3F" w:rsidP="6DC4B2B2" w:rsidRDefault="6DC4B2B2" w14:paraId="2D3B01CF" w14:textId="77777777">
      <w:pPr>
        <w:spacing w:after="0" w:line="240" w:lineRule="auto"/>
        <w:jc w:val="both"/>
        <w:rPr>
          <w:color w:val="000000" w:themeColor="text1"/>
        </w:rPr>
      </w:pPr>
      <w:r w:rsidRPr="6DC4B2B2">
        <w:rPr>
          <w:color w:val="000000" w:themeColor="text1"/>
        </w:rPr>
        <w:t xml:space="preserve">All allegations should be investigated as a priority to avoid any delay. </w:t>
      </w:r>
    </w:p>
    <w:p w:rsidR="6DC4B2B2" w:rsidP="6DC4B2B2" w:rsidRDefault="6DC4B2B2" w14:paraId="29ED343B" w14:textId="7850D5DE">
      <w:pPr>
        <w:spacing w:after="0" w:line="240" w:lineRule="auto"/>
        <w:jc w:val="both"/>
        <w:rPr>
          <w:color w:val="000000" w:themeColor="text1"/>
        </w:rPr>
      </w:pPr>
    </w:p>
    <w:p w:rsidRPr="00C95388" w:rsidR="00E04918" w:rsidP="6DC4B2B2" w:rsidRDefault="6DC4B2B2" w14:paraId="4BC139CA" w14:textId="77777777">
      <w:pPr>
        <w:spacing w:after="0" w:line="240" w:lineRule="auto"/>
        <w:jc w:val="both"/>
        <w:rPr>
          <w:b/>
          <w:bCs/>
          <w:color w:val="000000" w:themeColor="text1"/>
        </w:rPr>
      </w:pPr>
      <w:r w:rsidRPr="6DC4B2B2">
        <w:rPr>
          <w:b/>
          <w:bCs/>
          <w:color w:val="000000" w:themeColor="text1"/>
        </w:rPr>
        <w:lastRenderedPageBreak/>
        <w:t xml:space="preserve">Allegations that may meet the harms </w:t>
      </w:r>
      <w:proofErr w:type="gramStart"/>
      <w:r w:rsidRPr="6DC4B2B2">
        <w:rPr>
          <w:b/>
          <w:bCs/>
          <w:color w:val="000000" w:themeColor="text1"/>
        </w:rPr>
        <w:t>threshold</w:t>
      </w:r>
      <w:proofErr w:type="gramEnd"/>
      <w:r w:rsidRPr="6DC4B2B2">
        <w:rPr>
          <w:b/>
          <w:bCs/>
          <w:color w:val="000000" w:themeColor="text1"/>
        </w:rPr>
        <w:t xml:space="preserve"> </w:t>
      </w:r>
    </w:p>
    <w:p w:rsidRPr="00C95388" w:rsidR="00AB5E3F" w:rsidP="6DC4B2B2" w:rsidRDefault="1611E102" w14:paraId="4ED2E12F" w14:textId="64A54427">
      <w:pPr>
        <w:pStyle w:val="ListParagraph"/>
        <w:numPr>
          <w:ilvl w:val="0"/>
          <w:numId w:val="9"/>
        </w:numPr>
        <w:contextualSpacing/>
        <w:jc w:val="both"/>
        <w:rPr>
          <w:rFonts w:cs="Arial"/>
          <w:color w:val="000000" w:themeColor="text1"/>
        </w:rPr>
      </w:pPr>
      <w:r w:rsidRPr="1611E102">
        <w:rPr>
          <w:color w:val="000000" w:themeColor="text1"/>
        </w:rPr>
        <w:t xml:space="preserve">All allegations which appear to meet the above reporting criteria are to be </w:t>
      </w:r>
      <w:r w:rsidRPr="1611E102">
        <w:rPr>
          <w:b/>
          <w:bCs/>
          <w:color w:val="000000" w:themeColor="text1"/>
        </w:rPr>
        <w:t xml:space="preserve">reported straight away to the ‘case manager’ </w:t>
      </w:r>
      <w:r w:rsidRPr="1611E102">
        <w:rPr>
          <w:color w:val="000000" w:themeColor="text1"/>
        </w:rPr>
        <w:t xml:space="preserve">who is the </w:t>
      </w:r>
      <w:bookmarkStart w:name="_Int_OoCVCNAx" w:id="7"/>
      <w:proofErr w:type="gramStart"/>
      <w:r w:rsidRPr="1611E102">
        <w:rPr>
          <w:color w:val="000000" w:themeColor="text1"/>
        </w:rPr>
        <w:t>Principal</w:t>
      </w:r>
      <w:bookmarkEnd w:id="7"/>
      <w:proofErr w:type="gramEnd"/>
      <w:r w:rsidRPr="1611E102">
        <w:rPr>
          <w:color w:val="000000" w:themeColor="text1"/>
        </w:rPr>
        <w:t>.</w:t>
      </w:r>
      <w:r w:rsidRPr="1611E102">
        <w:rPr>
          <w:rFonts w:cs="Arial" w:asciiTheme="minorHAnsi" w:hAnsiTheme="minorHAnsi"/>
          <w:color w:val="000000" w:themeColor="text1"/>
        </w:rPr>
        <w:t xml:space="preserve">  </w:t>
      </w:r>
      <w:r w:rsidRPr="1611E102">
        <w:rPr>
          <w:color w:val="000000" w:themeColor="text1"/>
        </w:rPr>
        <w:t xml:space="preserve">Where the Principal is absent or is the subject of the allegation or concern, reports should be made to Chair of the LGB and Head of Safeguarding.  Where the Principal is the subject of the allegation or concern, the </w:t>
      </w:r>
      <w:bookmarkStart w:name="_Int_FqebZMyc" w:id="8"/>
      <w:proofErr w:type="gramStart"/>
      <w:r w:rsidRPr="1611E102">
        <w:rPr>
          <w:color w:val="000000" w:themeColor="text1"/>
        </w:rPr>
        <w:t>Principal</w:t>
      </w:r>
      <w:bookmarkEnd w:id="8"/>
      <w:proofErr w:type="gramEnd"/>
      <w:r w:rsidRPr="1611E102">
        <w:rPr>
          <w:color w:val="000000" w:themeColor="text1"/>
        </w:rPr>
        <w:t xml:space="preserve"> must not be informed of the allegation prior to contact with Chair of the LGB, Head of Safeguarding and </w:t>
      </w:r>
      <w:r w:rsidRPr="1611E102">
        <w:rPr>
          <w:rFonts w:cs="Arial"/>
          <w:color w:val="000000" w:themeColor="text1"/>
        </w:rPr>
        <w:t xml:space="preserve">LADO, and if appropriate, children’s social care and the police. </w:t>
      </w:r>
    </w:p>
    <w:p w:rsidRPr="00C95388" w:rsidR="00AB5E3F" w:rsidP="6DC4B2B2" w:rsidRDefault="6DC4B2B2" w14:paraId="0B15AA02" w14:textId="77777777">
      <w:pPr>
        <w:pStyle w:val="ListParagraph"/>
        <w:contextualSpacing/>
        <w:jc w:val="both"/>
        <w:rPr>
          <w:rFonts w:cs="Arial"/>
          <w:color w:val="000000" w:themeColor="text1"/>
        </w:rPr>
      </w:pPr>
      <w:r w:rsidRPr="6DC4B2B2">
        <w:rPr>
          <w:rFonts w:cs="Arial"/>
          <w:color w:val="000000" w:themeColor="text1"/>
        </w:rPr>
        <w:t xml:space="preserve"> </w:t>
      </w:r>
    </w:p>
    <w:p w:rsidRPr="00C95388" w:rsidR="002C4356" w:rsidP="6DC4B2B2" w:rsidRDefault="1611E102" w14:paraId="5927D1B6" w14:textId="619EFD76">
      <w:pPr>
        <w:pStyle w:val="ListParagraph"/>
        <w:numPr>
          <w:ilvl w:val="0"/>
          <w:numId w:val="9"/>
        </w:numPr>
        <w:contextualSpacing/>
        <w:jc w:val="both"/>
        <w:rPr>
          <w:rFonts w:cs="Arial"/>
          <w:color w:val="000000" w:themeColor="text1"/>
        </w:rPr>
      </w:pPr>
      <w:r w:rsidRPr="1611E102">
        <w:rPr>
          <w:rFonts w:cs="Arial"/>
          <w:b/>
          <w:bCs/>
          <w:color w:val="000000" w:themeColor="text1"/>
        </w:rPr>
        <w:t xml:space="preserve">Welfare of the child: </w:t>
      </w:r>
      <w:r w:rsidRPr="1611E102">
        <w:rPr>
          <w:rFonts w:cs="Arial"/>
          <w:color w:val="000000" w:themeColor="text1"/>
        </w:rPr>
        <w:t>Where the case manager deems that a child has been harmed, or there to be an immediate risk of harm to a child, or if the situation is an emergency, the DSL (or DDSL) should contact Children’s Social Care and, as appropriate (</w:t>
      </w:r>
      <w:bookmarkStart w:name="_Int_sFvb8Wq7" w:id="9"/>
      <w:proofErr w:type="gramStart"/>
      <w:r w:rsidRPr="1611E102">
        <w:rPr>
          <w:rFonts w:cs="Arial"/>
          <w:color w:val="000000" w:themeColor="text1"/>
        </w:rPr>
        <w:t>e.g.</w:t>
      </w:r>
      <w:bookmarkEnd w:id="9"/>
      <w:proofErr w:type="gramEnd"/>
      <w:r w:rsidRPr="1611E102">
        <w:rPr>
          <w:rFonts w:cs="Arial"/>
          <w:color w:val="000000" w:themeColor="text1"/>
        </w:rPr>
        <w:t xml:space="preserve"> if there is evidence of a possible criminal offence), the police immediately.  </w:t>
      </w:r>
    </w:p>
    <w:p w:rsidRPr="00C95388" w:rsidR="002C4356" w:rsidP="6DC4B2B2" w:rsidRDefault="002C4356" w14:paraId="67A51BCA" w14:textId="77777777">
      <w:pPr>
        <w:pStyle w:val="ListParagraph"/>
        <w:jc w:val="both"/>
        <w:rPr>
          <w:rFonts w:cs="Arial"/>
          <w:color w:val="000000" w:themeColor="text1"/>
        </w:rPr>
      </w:pPr>
    </w:p>
    <w:p w:rsidRPr="00C95388" w:rsidR="00EF4EF0" w:rsidP="6DC4B2B2" w:rsidRDefault="6DC4B2B2" w14:paraId="44280B12" w14:textId="77777777">
      <w:pPr>
        <w:pStyle w:val="ListParagraph"/>
        <w:numPr>
          <w:ilvl w:val="0"/>
          <w:numId w:val="9"/>
        </w:numPr>
        <w:contextualSpacing/>
        <w:jc w:val="both"/>
        <w:rPr>
          <w:rFonts w:cs="Arial"/>
          <w:color w:val="000000" w:themeColor="text1"/>
        </w:rPr>
      </w:pPr>
      <w:r w:rsidRPr="6DC4B2B2">
        <w:rPr>
          <w:rFonts w:cs="Arial"/>
          <w:b/>
          <w:bCs/>
          <w:color w:val="000000" w:themeColor="text1"/>
        </w:rPr>
        <w:t xml:space="preserve">Investigating and supporting the person subject to the allegation: </w:t>
      </w:r>
      <w:r w:rsidRPr="6DC4B2B2">
        <w:rPr>
          <w:rFonts w:cs="Arial"/>
          <w:color w:val="000000" w:themeColor="text1"/>
        </w:rPr>
        <w:t xml:space="preserve">Before contacting the LADO, schools should conduct </w:t>
      </w:r>
      <w:r w:rsidRPr="6DC4B2B2">
        <w:rPr>
          <w:rFonts w:cs="Arial"/>
          <w:color w:val="000000" w:themeColor="text1"/>
          <w:u w:val="single"/>
        </w:rPr>
        <w:t>basic</w:t>
      </w:r>
      <w:r w:rsidRPr="6DC4B2B2">
        <w:rPr>
          <w:rFonts w:cs="Arial"/>
          <w:color w:val="000000" w:themeColor="text1"/>
        </w:rPr>
        <w:t xml:space="preserve"> enquiries in line with local procedures to establish the facts and help determine if there is any foundation to the allegation, being careful not to jeopardise any future police investigation, such as:</w:t>
      </w:r>
    </w:p>
    <w:p w:rsidRPr="00C95388" w:rsidR="00EF4EF0" w:rsidP="6DC4B2B2" w:rsidRDefault="6DC4B2B2" w14:paraId="4F3D8096" w14:textId="77777777">
      <w:pPr>
        <w:pStyle w:val="ListParagraph"/>
        <w:numPr>
          <w:ilvl w:val="0"/>
          <w:numId w:val="26"/>
        </w:numPr>
        <w:jc w:val="both"/>
        <w:rPr>
          <w:rFonts w:cs="Arial"/>
          <w:color w:val="000000" w:themeColor="text1"/>
        </w:rPr>
      </w:pPr>
      <w:r w:rsidRPr="6DC4B2B2">
        <w:rPr>
          <w:rFonts w:cs="Arial"/>
          <w:color w:val="000000" w:themeColor="text1"/>
        </w:rPr>
        <w:t>Was the individual in the school at the time of the allegation?</w:t>
      </w:r>
    </w:p>
    <w:p w:rsidRPr="00C95388" w:rsidR="00EF4EF0" w:rsidP="6DC4B2B2" w:rsidRDefault="6DC4B2B2" w14:paraId="057AEC89" w14:textId="77777777">
      <w:pPr>
        <w:pStyle w:val="ListParagraph"/>
        <w:numPr>
          <w:ilvl w:val="0"/>
          <w:numId w:val="26"/>
        </w:numPr>
        <w:jc w:val="both"/>
        <w:rPr>
          <w:rFonts w:cs="Arial"/>
          <w:color w:val="000000" w:themeColor="text1"/>
        </w:rPr>
      </w:pPr>
      <w:r w:rsidRPr="6DC4B2B2">
        <w:rPr>
          <w:rFonts w:cs="Arial"/>
          <w:color w:val="000000" w:themeColor="text1"/>
        </w:rPr>
        <w:t xml:space="preserve">Could they have </w:t>
      </w:r>
      <w:proofErr w:type="gramStart"/>
      <w:r w:rsidRPr="6DC4B2B2">
        <w:rPr>
          <w:rFonts w:cs="Arial"/>
          <w:color w:val="000000" w:themeColor="text1"/>
        </w:rPr>
        <w:t>come into contact with</w:t>
      </w:r>
      <w:proofErr w:type="gramEnd"/>
      <w:r w:rsidRPr="6DC4B2B2">
        <w:rPr>
          <w:rFonts w:cs="Arial"/>
          <w:color w:val="000000" w:themeColor="text1"/>
        </w:rPr>
        <w:t xml:space="preserve"> the child?</w:t>
      </w:r>
    </w:p>
    <w:p w:rsidRPr="00C95388" w:rsidR="00EF4EF0" w:rsidP="6DC4B2B2" w:rsidRDefault="6DC4B2B2" w14:paraId="57D108C7" w14:textId="77777777">
      <w:pPr>
        <w:spacing w:after="0" w:line="240" w:lineRule="auto"/>
        <w:ind w:left="720"/>
        <w:jc w:val="both"/>
        <w:rPr>
          <w:rFonts w:cs="Arial"/>
          <w:color w:val="000000" w:themeColor="text1"/>
        </w:rPr>
      </w:pPr>
      <w:r w:rsidRPr="6DC4B2B2">
        <w:rPr>
          <w:rFonts w:cs="Arial"/>
          <w:color w:val="000000" w:themeColor="text1"/>
        </w:rPr>
        <w:t>Schools should establish what initial information the LADO will require, and if in doubt check with the LADO before undertaking any initial enquiries, to ensure not to prejudice the position.</w:t>
      </w:r>
    </w:p>
    <w:p w:rsidRPr="00C95388" w:rsidR="00AB5E3F" w:rsidP="6DC4B2B2" w:rsidRDefault="6DC4B2B2" w14:paraId="094A9F4D" w14:textId="6B03DC84">
      <w:pPr>
        <w:pStyle w:val="ListParagraph"/>
        <w:numPr>
          <w:ilvl w:val="0"/>
          <w:numId w:val="9"/>
        </w:numPr>
        <w:contextualSpacing/>
        <w:jc w:val="both"/>
        <w:rPr>
          <w:rFonts w:cs="Arial"/>
          <w:color w:val="000000" w:themeColor="text1"/>
        </w:rPr>
      </w:pPr>
      <w:r w:rsidRPr="6DC4B2B2">
        <w:rPr>
          <w:rFonts w:cs="Arial"/>
          <w:color w:val="000000" w:themeColor="text1"/>
        </w:rPr>
        <w:t xml:space="preserve">The case manager should immediately discuss the allegation with the LADO and consider the nature, content and context of the allegation and agree a course of action including any involvement of the police.  The designated officer should be informed within one working day of all allegations that come to the school’s attention and appear to meet the criteria or that are made directly to the police and/or children’s social care. </w:t>
      </w:r>
    </w:p>
    <w:p w:rsidRPr="00C95388" w:rsidR="00AB5E3F" w:rsidP="6DC4B2B2" w:rsidRDefault="00AB5E3F" w14:paraId="0ECDFAC2" w14:textId="77777777">
      <w:pPr>
        <w:pStyle w:val="ListParagraph"/>
        <w:jc w:val="both"/>
        <w:rPr>
          <w:rFonts w:cs="Arial"/>
          <w:color w:val="000000" w:themeColor="text1"/>
        </w:rPr>
      </w:pPr>
    </w:p>
    <w:p w:rsidRPr="00C95388" w:rsidR="00AB5E3F" w:rsidP="6DC4B2B2" w:rsidRDefault="6DC4B2B2" w14:paraId="0F199748" w14:textId="6C5C9730">
      <w:pPr>
        <w:pStyle w:val="ListParagraph"/>
        <w:numPr>
          <w:ilvl w:val="0"/>
          <w:numId w:val="9"/>
        </w:numPr>
        <w:contextualSpacing/>
        <w:jc w:val="both"/>
        <w:rPr>
          <w:rFonts w:cs="Arial"/>
          <w:color w:val="000000" w:themeColor="text1"/>
        </w:rPr>
      </w:pPr>
      <w:r w:rsidRPr="6DC4B2B2">
        <w:rPr>
          <w:rFonts w:cs="Arial"/>
          <w:color w:val="000000" w:themeColor="text1"/>
        </w:rPr>
        <w:t xml:space="preserve">All discussions should be recorded in writing, and any communication with both the individual and the parents of the child(ren) agreed with the police/LADO.  The case manager will ensure that the individual who is subject of the allegation is informed as soon as possible and </w:t>
      </w:r>
      <w:proofErr w:type="gramStart"/>
      <w:r w:rsidRPr="6DC4B2B2">
        <w:rPr>
          <w:rFonts w:cs="Arial"/>
          <w:color w:val="000000" w:themeColor="text1"/>
        </w:rPr>
        <w:t>given an explanation of</w:t>
      </w:r>
      <w:proofErr w:type="gramEnd"/>
      <w:r w:rsidRPr="6DC4B2B2">
        <w:rPr>
          <w:rFonts w:cs="Arial"/>
          <w:color w:val="000000" w:themeColor="text1"/>
        </w:rPr>
        <w:t xml:space="preserve"> the likely course or action, unless there is an objection by children’s social care or the </w:t>
      </w:r>
      <w:r w:rsidR="00B84889">
        <w:rPr>
          <w:rFonts w:cs="Arial"/>
          <w:color w:val="000000" w:themeColor="text1"/>
        </w:rPr>
        <w:t>p</w:t>
      </w:r>
      <w:r w:rsidRPr="6DC4B2B2">
        <w:rPr>
          <w:rFonts w:cs="Arial"/>
          <w:color w:val="000000" w:themeColor="text1"/>
        </w:rPr>
        <w:t>olice. The case manager will appoint a named representative to keep the individual informed of the progress of the case and will consider what other support is appropriate for the individual.</w:t>
      </w:r>
    </w:p>
    <w:p w:rsidRPr="00C95388" w:rsidR="00AB5E3F" w:rsidP="6DC4B2B2" w:rsidRDefault="00AB5E3F" w14:paraId="63CD5E79" w14:textId="77777777">
      <w:pPr>
        <w:pStyle w:val="ListParagraph"/>
        <w:jc w:val="both"/>
        <w:rPr>
          <w:rFonts w:cs="Arial"/>
          <w:color w:val="000000" w:themeColor="text1"/>
        </w:rPr>
      </w:pPr>
    </w:p>
    <w:p w:rsidRPr="00C95388" w:rsidR="00AB5E3F" w:rsidP="6DC4B2B2" w:rsidRDefault="6DC4B2B2" w14:paraId="58AE466F" w14:textId="77777777">
      <w:pPr>
        <w:pStyle w:val="ListParagraph"/>
        <w:numPr>
          <w:ilvl w:val="0"/>
          <w:numId w:val="9"/>
        </w:numPr>
        <w:contextualSpacing/>
        <w:jc w:val="both"/>
        <w:rPr>
          <w:rFonts w:cs="Arial"/>
          <w:color w:val="000000" w:themeColor="text1"/>
        </w:rPr>
      </w:pPr>
      <w:r w:rsidRPr="6DC4B2B2">
        <w:rPr>
          <w:rFonts w:cs="Arial"/>
          <w:b/>
          <w:bCs/>
          <w:color w:val="000000" w:themeColor="text1"/>
        </w:rPr>
        <w:t xml:space="preserve">Suspension: </w:t>
      </w:r>
      <w:r w:rsidRPr="6DC4B2B2">
        <w:rPr>
          <w:rFonts w:cs="Arial"/>
          <w:color w:val="000000" w:themeColor="text1"/>
        </w:rPr>
        <w:t xml:space="preserve">The case manager should give careful consideration as to whether the circumstances of the case warrant suspension or whether alternative arrangements should be put in place until the allegation is resolved. The case manager will give due weight to the views of the LADO, their HR adviser, </w:t>
      </w:r>
      <w:r w:rsidRPr="6DC4B2B2">
        <w:rPr>
          <w:rFonts w:cs="Arial"/>
          <w:i/>
          <w:iCs/>
          <w:color w:val="000000" w:themeColor="text1"/>
        </w:rPr>
        <w:t xml:space="preserve">KCSIE (paras 361-368), </w:t>
      </w:r>
      <w:r w:rsidRPr="6DC4B2B2">
        <w:rPr>
          <w:rFonts w:cs="Arial"/>
          <w:color w:val="000000" w:themeColor="text1"/>
        </w:rPr>
        <w:t xml:space="preserve">as well as the police and children’s social care if relevant when </w:t>
      </w:r>
      <w:proofErr w:type="gramStart"/>
      <w:r w:rsidRPr="6DC4B2B2">
        <w:rPr>
          <w:rFonts w:cs="Arial"/>
          <w:color w:val="000000" w:themeColor="text1"/>
        </w:rPr>
        <w:t>making a decision</w:t>
      </w:r>
      <w:proofErr w:type="gramEnd"/>
      <w:r w:rsidRPr="6DC4B2B2">
        <w:rPr>
          <w:rFonts w:cs="Arial"/>
          <w:color w:val="000000" w:themeColor="text1"/>
        </w:rPr>
        <w:t xml:space="preserve"> about suspension. Where the individual is suspended, the case manager will ensure they know who their point of contact is in the school and shall provide them with their contact details. </w:t>
      </w:r>
    </w:p>
    <w:p w:rsidRPr="00C95388" w:rsidR="00331510" w:rsidP="6DC4B2B2" w:rsidRDefault="00331510" w14:paraId="30D1018B" w14:textId="77777777">
      <w:pPr>
        <w:pStyle w:val="ListParagraph"/>
        <w:jc w:val="both"/>
        <w:rPr>
          <w:rFonts w:cs="Arial"/>
          <w:color w:val="000000" w:themeColor="text1"/>
        </w:rPr>
      </w:pPr>
    </w:p>
    <w:p w:rsidRPr="00C95388" w:rsidR="000B52FA" w:rsidP="6DC4B2B2" w:rsidRDefault="6DC4B2B2" w14:paraId="5D34F694" w14:textId="1CECC86C">
      <w:pPr>
        <w:pStyle w:val="ListParagraph"/>
        <w:numPr>
          <w:ilvl w:val="0"/>
          <w:numId w:val="9"/>
        </w:numPr>
        <w:contextualSpacing/>
        <w:jc w:val="both"/>
        <w:rPr>
          <w:rFonts w:cs="Arial"/>
          <w:color w:val="000000" w:themeColor="text1"/>
        </w:rPr>
      </w:pPr>
      <w:r w:rsidRPr="6DC4B2B2">
        <w:rPr>
          <w:rFonts w:cs="Arial"/>
          <w:b/>
          <w:bCs/>
          <w:color w:val="000000" w:themeColor="text1"/>
        </w:rPr>
        <w:t xml:space="preserve">Support for the member of staff: </w:t>
      </w:r>
      <w:r w:rsidRPr="6DC4B2B2">
        <w:rPr>
          <w:rFonts w:cs="Arial"/>
          <w:color w:val="000000" w:themeColor="text1"/>
        </w:rPr>
        <w:t>whilst the welfare of the child is paramount, appropriate welfare support should also be made for the member of staff.  Information is confidential, and should not ordinarily be shared with other staff, children or parents not directly involved.  See further guidance in KCSIE (p.369-371).</w:t>
      </w:r>
    </w:p>
    <w:p w:rsidRPr="00C95388" w:rsidR="000B52FA" w:rsidP="6DC4B2B2" w:rsidRDefault="000B52FA" w14:paraId="53E477BD" w14:textId="77777777">
      <w:pPr>
        <w:pStyle w:val="ListParagraph"/>
        <w:contextualSpacing/>
        <w:jc w:val="both"/>
        <w:rPr>
          <w:rFonts w:cs="Arial"/>
          <w:color w:val="000000" w:themeColor="text1"/>
        </w:rPr>
      </w:pPr>
    </w:p>
    <w:p w:rsidRPr="00C95388" w:rsidR="00AB5E3F" w:rsidP="6DC4B2B2" w:rsidRDefault="6DC4B2B2" w14:paraId="7ED25DAE" w14:textId="064B6B3B">
      <w:pPr>
        <w:pStyle w:val="ListParagraph"/>
        <w:numPr>
          <w:ilvl w:val="0"/>
          <w:numId w:val="9"/>
        </w:numPr>
        <w:contextualSpacing/>
        <w:jc w:val="both"/>
        <w:rPr>
          <w:rFonts w:cs="Arial"/>
          <w:color w:val="000000" w:themeColor="text1"/>
        </w:rPr>
      </w:pPr>
      <w:r w:rsidRPr="6DC4B2B2">
        <w:rPr>
          <w:rFonts w:cs="Arial"/>
          <w:color w:val="000000" w:themeColor="text1"/>
        </w:rPr>
        <w:t xml:space="preserve">The case manager will ensure that parents are informed as soon as possible and kept informed about progress of the case, subject to any advice from children’s social care or the </w:t>
      </w:r>
      <w:r w:rsidR="00B84889">
        <w:rPr>
          <w:rFonts w:cs="Arial"/>
          <w:color w:val="000000" w:themeColor="text1"/>
        </w:rPr>
        <w:t>p</w:t>
      </w:r>
      <w:r w:rsidRPr="6DC4B2B2">
        <w:rPr>
          <w:rFonts w:cs="Arial"/>
          <w:color w:val="000000" w:themeColor="text1"/>
        </w:rPr>
        <w:t xml:space="preserve">olice. </w:t>
      </w:r>
    </w:p>
    <w:p w:rsidRPr="00C95388" w:rsidR="00AB5E3F" w:rsidP="6DC4B2B2" w:rsidRDefault="00AB5E3F" w14:paraId="6760DC1D" w14:textId="77777777">
      <w:pPr>
        <w:pStyle w:val="ListParagraph"/>
        <w:jc w:val="both"/>
        <w:rPr>
          <w:rFonts w:cs="Arial"/>
          <w:color w:val="000000" w:themeColor="text1"/>
        </w:rPr>
      </w:pPr>
    </w:p>
    <w:p w:rsidRPr="00C95388" w:rsidR="00EF4EF0" w:rsidP="6DC4B2B2" w:rsidRDefault="6DC4B2B2" w14:paraId="09E920C7" w14:textId="23039B49">
      <w:pPr>
        <w:pStyle w:val="NoSpacing"/>
        <w:numPr>
          <w:ilvl w:val="0"/>
          <w:numId w:val="9"/>
        </w:numPr>
        <w:contextualSpacing/>
        <w:jc w:val="both"/>
        <w:rPr>
          <w:rFonts w:cs="Arial"/>
          <w:color w:val="000000" w:themeColor="text1"/>
        </w:rPr>
      </w:pPr>
      <w:r w:rsidRPr="6DC4B2B2">
        <w:rPr>
          <w:rFonts w:cs="Arial"/>
          <w:b/>
          <w:bCs/>
          <w:color w:val="000000" w:themeColor="text1"/>
        </w:rPr>
        <w:t xml:space="preserve">Further investigation: </w:t>
      </w:r>
      <w:r w:rsidRPr="6DC4B2B2">
        <w:rPr>
          <w:rFonts w:cs="Arial"/>
          <w:color w:val="000000" w:themeColor="text1"/>
        </w:rPr>
        <w:t>where further investigation is required, the LADO and case manager will agree how and by whom the further investigation will be undertaken.  (See further guidance in KCSIE (p.352-355).</w:t>
      </w:r>
    </w:p>
    <w:p w:rsidRPr="00C95388" w:rsidR="00EF4EF0" w:rsidP="6DC4B2B2" w:rsidRDefault="00EF4EF0" w14:paraId="4F9B1668" w14:textId="77777777">
      <w:pPr>
        <w:pStyle w:val="ListParagraph"/>
        <w:jc w:val="both"/>
        <w:rPr>
          <w:rFonts w:eastAsia="Arial" w:cs="Arial"/>
          <w:color w:val="000000" w:themeColor="text1"/>
        </w:rPr>
      </w:pPr>
    </w:p>
    <w:p w:rsidRPr="00C95388" w:rsidR="0067191E" w:rsidP="6DC4B2B2" w:rsidRDefault="6DC4B2B2" w14:paraId="0BB782C1" w14:textId="77777777">
      <w:pPr>
        <w:pStyle w:val="NoSpacing"/>
        <w:numPr>
          <w:ilvl w:val="0"/>
          <w:numId w:val="9"/>
        </w:numPr>
        <w:contextualSpacing/>
        <w:jc w:val="both"/>
        <w:rPr>
          <w:rFonts w:cs="Arial"/>
          <w:color w:val="000000" w:themeColor="text1"/>
        </w:rPr>
      </w:pPr>
      <w:bookmarkStart w:name="_Hlk77685852" w:id="10"/>
      <w:r w:rsidRPr="6DC4B2B2">
        <w:rPr>
          <w:rFonts w:eastAsia="Arial" w:cs="Arial"/>
          <w:color w:val="000000" w:themeColor="text1"/>
        </w:rPr>
        <w:t xml:space="preserve">The case manager will discuss with the designated officer whether a referral to the </w:t>
      </w:r>
      <w:r w:rsidRPr="6DC4B2B2">
        <w:rPr>
          <w:rFonts w:eastAsia="Arial" w:cs="Arial"/>
          <w:b/>
          <w:bCs/>
          <w:color w:val="000000" w:themeColor="text1"/>
        </w:rPr>
        <w:t>Disclosure and Barring Service (DBS) and/or Teaching Regulation Agency (TRA)</w:t>
      </w:r>
      <w:r w:rsidRPr="6DC4B2B2">
        <w:rPr>
          <w:rFonts w:eastAsia="Arial" w:cs="Arial"/>
          <w:color w:val="000000" w:themeColor="text1"/>
        </w:rPr>
        <w:t xml:space="preserve"> should be made, noting the requirements of KCSIE.  For instance:</w:t>
      </w:r>
    </w:p>
    <w:p w:rsidRPr="00C95388" w:rsidR="0067191E" w:rsidP="6DC4B2B2" w:rsidRDefault="6DC4B2B2" w14:paraId="1A1FD9F7" w14:textId="77777777">
      <w:pPr>
        <w:pStyle w:val="NoSpacing"/>
        <w:numPr>
          <w:ilvl w:val="1"/>
          <w:numId w:val="9"/>
        </w:numPr>
        <w:contextualSpacing/>
        <w:jc w:val="both"/>
        <w:rPr>
          <w:rFonts w:cs="Arial"/>
          <w:color w:val="000000" w:themeColor="text1"/>
        </w:rPr>
      </w:pPr>
      <w:r w:rsidRPr="6DC4B2B2">
        <w:rPr>
          <w:rFonts w:eastAsia="Arial" w:cs="Arial"/>
          <w:color w:val="000000" w:themeColor="text1"/>
        </w:rPr>
        <w:t xml:space="preserve">If: 1) the allegation is substantiated; and 2) the person is dismissed (including by an agency) or the school (or agency) ceases to use their services, or the person resigns or otherwise ceases to provide their services, then the employer has a legal duty to make a referral to the DBS for consideration of whether inclusion on the barred lists is required. </w:t>
      </w:r>
    </w:p>
    <w:p w:rsidRPr="00C95388" w:rsidR="0067191E" w:rsidP="6DC4B2B2" w:rsidRDefault="0067191E" w14:paraId="52F9A6E1" w14:textId="77777777">
      <w:pPr>
        <w:pStyle w:val="ListParagraph"/>
        <w:jc w:val="both"/>
        <w:rPr>
          <w:rFonts w:eastAsia="Arial" w:cs="Arial"/>
          <w:color w:val="000000" w:themeColor="text1"/>
        </w:rPr>
      </w:pPr>
    </w:p>
    <w:p w:rsidRPr="00C95388" w:rsidR="0067191E" w:rsidP="6DC4B2B2" w:rsidRDefault="6DC4B2B2" w14:paraId="4E83F0E3" w14:textId="77777777">
      <w:pPr>
        <w:pStyle w:val="NoSpacing"/>
        <w:numPr>
          <w:ilvl w:val="1"/>
          <w:numId w:val="9"/>
        </w:numPr>
        <w:contextualSpacing/>
        <w:jc w:val="both"/>
        <w:rPr>
          <w:rFonts w:eastAsia="Arial" w:cs="Arial"/>
          <w:color w:val="000000" w:themeColor="text1"/>
        </w:rPr>
      </w:pPr>
      <w:r w:rsidRPr="6DC4B2B2">
        <w:rPr>
          <w:rFonts w:eastAsia="Arial" w:cs="Arial"/>
          <w:color w:val="000000" w:themeColor="text1"/>
        </w:rPr>
        <w:t>The employer has a legal requirement to make a referral to the DBS where they remove an individual from regulated activity (or would have removed an individual had they not left), and they believe the individual has:</w:t>
      </w:r>
    </w:p>
    <w:p w:rsidRPr="00C95388" w:rsidR="0067191E" w:rsidP="6DC4B2B2" w:rsidRDefault="6DC4B2B2" w14:paraId="36BD0490" w14:textId="77777777">
      <w:pPr>
        <w:pStyle w:val="NoSpacing"/>
        <w:numPr>
          <w:ilvl w:val="2"/>
          <w:numId w:val="9"/>
        </w:numPr>
        <w:contextualSpacing/>
        <w:jc w:val="both"/>
        <w:rPr>
          <w:rFonts w:eastAsia="Arial" w:cs="Arial"/>
          <w:color w:val="000000" w:themeColor="text1"/>
        </w:rPr>
      </w:pPr>
      <w:r w:rsidRPr="6DC4B2B2">
        <w:rPr>
          <w:rFonts w:eastAsia="Arial" w:cs="Arial"/>
          <w:color w:val="000000" w:themeColor="text1"/>
        </w:rPr>
        <w:t>engaged in relevant conduct in relation to children and/or adults,</w:t>
      </w:r>
    </w:p>
    <w:p w:rsidRPr="00C95388" w:rsidR="0067191E" w:rsidP="6DC4B2B2" w:rsidRDefault="6DC4B2B2" w14:paraId="0C64E8D3" w14:textId="77777777">
      <w:pPr>
        <w:pStyle w:val="NoSpacing"/>
        <w:numPr>
          <w:ilvl w:val="2"/>
          <w:numId w:val="9"/>
        </w:numPr>
        <w:contextualSpacing/>
        <w:jc w:val="both"/>
        <w:rPr>
          <w:rFonts w:eastAsia="Arial" w:cs="Arial"/>
          <w:color w:val="000000" w:themeColor="text1"/>
        </w:rPr>
      </w:pPr>
      <w:r w:rsidRPr="6DC4B2B2">
        <w:rPr>
          <w:rFonts w:eastAsia="Arial" w:cs="Arial"/>
          <w:color w:val="000000" w:themeColor="text1"/>
        </w:rPr>
        <w:t>satisfied the harm test in relation to children and/or vulnerable adults; or</w:t>
      </w:r>
    </w:p>
    <w:p w:rsidRPr="00C95388" w:rsidR="0067191E" w:rsidP="6DC4B2B2" w:rsidRDefault="6DC4B2B2" w14:paraId="16449855" w14:textId="77777777">
      <w:pPr>
        <w:pStyle w:val="NoSpacing"/>
        <w:numPr>
          <w:ilvl w:val="2"/>
          <w:numId w:val="9"/>
        </w:numPr>
        <w:contextualSpacing/>
        <w:jc w:val="both"/>
        <w:rPr>
          <w:rFonts w:cs="Arial"/>
          <w:color w:val="000000" w:themeColor="text1"/>
        </w:rPr>
      </w:pPr>
      <w:r w:rsidRPr="6DC4B2B2">
        <w:rPr>
          <w:rFonts w:eastAsia="Arial" w:cs="Arial"/>
          <w:color w:val="000000" w:themeColor="text1"/>
        </w:rPr>
        <w:t xml:space="preserve">been cautioned or convicted of a relevant (automatic barring either with or without the right to make representations) offence. </w:t>
      </w:r>
    </w:p>
    <w:p w:rsidRPr="00C95388" w:rsidR="0067191E" w:rsidP="6DC4B2B2" w:rsidRDefault="0067191E" w14:paraId="6094B8C3" w14:textId="77777777">
      <w:pPr>
        <w:pStyle w:val="ListParagraph"/>
        <w:jc w:val="both"/>
        <w:rPr>
          <w:rFonts w:eastAsia="Arial" w:cs="Arial"/>
          <w:color w:val="000000" w:themeColor="text1"/>
        </w:rPr>
      </w:pPr>
    </w:p>
    <w:p w:rsidRPr="00C95388" w:rsidR="0067191E" w:rsidP="6DC4B2B2" w:rsidRDefault="6DC4B2B2" w14:paraId="44810068" w14:textId="77777777">
      <w:pPr>
        <w:pStyle w:val="NoSpacing"/>
        <w:numPr>
          <w:ilvl w:val="1"/>
          <w:numId w:val="9"/>
        </w:numPr>
        <w:contextualSpacing/>
        <w:jc w:val="both"/>
        <w:rPr>
          <w:rFonts w:cs="Arial"/>
          <w:color w:val="000000" w:themeColor="text1"/>
        </w:rPr>
      </w:pPr>
      <w:r w:rsidRPr="6DC4B2B2">
        <w:rPr>
          <w:rFonts w:eastAsia="Arial" w:cs="Arial"/>
          <w:color w:val="000000" w:themeColor="text1"/>
        </w:rPr>
        <w:t xml:space="preserve">In a case involving serious professional misconduct by a teacher, the case manager must consider whether to make a referral to the TRA. In certain cases, the TRA will consider whether to prohibiting the individual from teaching. </w:t>
      </w:r>
    </w:p>
    <w:bookmarkEnd w:id="10"/>
    <w:p w:rsidRPr="00C95388" w:rsidR="00EF4EF0" w:rsidP="6DC4B2B2" w:rsidRDefault="00EF4EF0" w14:paraId="35E539C9" w14:textId="77777777">
      <w:pPr>
        <w:pStyle w:val="NoSpacing"/>
        <w:ind w:left="1440"/>
        <w:contextualSpacing/>
        <w:jc w:val="both"/>
        <w:rPr>
          <w:rFonts w:cs="Arial"/>
          <w:color w:val="000000" w:themeColor="text1"/>
        </w:rPr>
      </w:pPr>
    </w:p>
    <w:p w:rsidRPr="00C95388" w:rsidR="00EF4EF0" w:rsidP="6DC4B2B2" w:rsidRDefault="6DC4B2B2" w14:paraId="35E69BCD" w14:textId="77777777">
      <w:pPr>
        <w:pStyle w:val="NoSpacing"/>
        <w:numPr>
          <w:ilvl w:val="0"/>
          <w:numId w:val="9"/>
        </w:numPr>
        <w:contextualSpacing/>
        <w:jc w:val="both"/>
        <w:rPr>
          <w:rFonts w:cs="Arial"/>
          <w:color w:val="000000" w:themeColor="text1"/>
        </w:rPr>
      </w:pPr>
      <w:r w:rsidRPr="6DC4B2B2">
        <w:rPr>
          <w:rFonts w:cs="Arial"/>
          <w:color w:val="000000" w:themeColor="text1"/>
        </w:rPr>
        <w:t>Where the initial discussion leads to no further action, the case manager and the LADO should record the decision and justification for it; and agree on what information should be put in writing to the individual concerned and by whom.</w:t>
      </w:r>
    </w:p>
    <w:p w:rsidRPr="00C95388" w:rsidR="00AB5E3F" w:rsidP="6DC4B2B2" w:rsidRDefault="00AB5E3F" w14:paraId="6AF3E1C2" w14:textId="77777777">
      <w:pPr>
        <w:pStyle w:val="ListParagraph"/>
        <w:jc w:val="both"/>
        <w:rPr>
          <w:rFonts w:cs="Arial"/>
          <w:color w:val="000000" w:themeColor="text1"/>
        </w:rPr>
      </w:pPr>
    </w:p>
    <w:p w:rsidR="00254535" w:rsidP="6DC4B2B2" w:rsidRDefault="6DC4B2B2" w14:paraId="225AD9A3" w14:textId="111188EC">
      <w:pPr>
        <w:pStyle w:val="NoSpacing"/>
        <w:numPr>
          <w:ilvl w:val="0"/>
          <w:numId w:val="9"/>
        </w:numPr>
        <w:contextualSpacing/>
        <w:jc w:val="both"/>
        <w:rPr>
          <w:rFonts w:cs="Arial"/>
        </w:rPr>
      </w:pPr>
      <w:r w:rsidRPr="6DC4B2B2">
        <w:rPr>
          <w:rFonts w:cs="Arial"/>
        </w:rPr>
        <w:t xml:space="preserve">On conclusion of the case, the case manager should review the circumstances of the case with the designated officer to determine whether there are any improvements to be made to the school’s safeguarding procedures or practices to help prevent similar events in the future. </w:t>
      </w:r>
      <w:r>
        <w:t xml:space="preserve">This should include issues arising from any decision to suspend the member of staff, the duration of the suspension and </w:t>
      </w:r>
      <w:proofErr w:type="gramStart"/>
      <w:r>
        <w:t>whether or not</w:t>
      </w:r>
      <w:proofErr w:type="gramEnd"/>
      <w:r>
        <w:t xml:space="preserve"> suspension was justified. Lessons should also be learnt from the use of suspension when the individual is subsequently reinstated. The designate officer and case manager should consider how future investigations of a similar nature could be carried out without suspending the individual.</w:t>
      </w:r>
    </w:p>
    <w:p w:rsidR="00254535" w:rsidP="6DC4B2B2" w:rsidRDefault="00254535" w14:paraId="125BF83E" w14:textId="77777777">
      <w:pPr>
        <w:pStyle w:val="ListParagraph"/>
        <w:jc w:val="both"/>
        <w:rPr>
          <w:highlight w:val="yellow"/>
        </w:rPr>
      </w:pPr>
    </w:p>
    <w:p w:rsidR="00254535" w:rsidP="6DC4B2B2" w:rsidRDefault="6DC4B2B2" w14:paraId="6D4F1493" w14:textId="28A0953D">
      <w:pPr>
        <w:pStyle w:val="NoSpacing"/>
        <w:numPr>
          <w:ilvl w:val="0"/>
          <w:numId w:val="9"/>
        </w:numPr>
        <w:contextualSpacing/>
        <w:jc w:val="both"/>
        <w:rPr>
          <w:rFonts w:cs="Arial"/>
        </w:rPr>
      </w:pPr>
      <w:r>
        <w:t xml:space="preserve">For all other cases, where the allegation concluded to be either, unfounded, false, </w:t>
      </w:r>
      <w:proofErr w:type="gramStart"/>
      <w:r>
        <w:t>malicious</w:t>
      </w:r>
      <w:proofErr w:type="gramEnd"/>
      <w:r>
        <w:t xml:space="preserve"> or unsubstantiated, the case manager (and if they have been involved the designated officer) should consider the facts and determine whether any lessons can be learned and if improvements can be made.</w:t>
      </w:r>
    </w:p>
    <w:p w:rsidR="00254535" w:rsidP="6DC4B2B2" w:rsidRDefault="00254535" w14:paraId="0DD53222" w14:textId="77777777">
      <w:pPr>
        <w:pStyle w:val="ListParagraph"/>
        <w:jc w:val="both"/>
        <w:rPr>
          <w:rFonts w:cs="Arial"/>
        </w:rPr>
      </w:pPr>
    </w:p>
    <w:p w:rsidRPr="00552DD7" w:rsidR="00957EEE" w:rsidP="6DC4B2B2" w:rsidRDefault="1611E102" w14:paraId="771C290B" w14:textId="5593992F">
      <w:pPr>
        <w:pStyle w:val="NoSpacing"/>
        <w:numPr>
          <w:ilvl w:val="0"/>
          <w:numId w:val="9"/>
        </w:numPr>
        <w:contextualSpacing/>
        <w:jc w:val="both"/>
        <w:rPr>
          <w:rFonts w:cs="Arial"/>
        </w:rPr>
      </w:pPr>
      <w:r w:rsidRPr="1611E102">
        <w:rPr>
          <w:rFonts w:cs="Arial"/>
          <w:b/>
          <w:bCs/>
        </w:rPr>
        <w:t xml:space="preserve">Settlement:  </w:t>
      </w:r>
      <w:r w:rsidRPr="1611E102">
        <w:rPr>
          <w:rFonts w:cs="Arial"/>
        </w:rPr>
        <w:t xml:space="preserve">Compromise or settlement agreements </w:t>
      </w:r>
      <w:r w:rsidRPr="1611E102">
        <w:rPr>
          <w:rFonts w:cs="Arial"/>
          <w:b/>
          <w:bCs/>
        </w:rPr>
        <w:t>should not</w:t>
      </w:r>
      <w:r w:rsidRPr="1611E102">
        <w:rPr>
          <w:rFonts w:cs="Arial"/>
        </w:rPr>
        <w:t xml:space="preserve"> be used where there are allegations which indicate the person poses a risk of harm or may not be suitable to work with children and will not prevent </w:t>
      </w:r>
      <w:bookmarkStart w:name="_Int_vykGyTFz" w:id="11"/>
      <w:r w:rsidRPr="1611E102">
        <w:rPr>
          <w:rFonts w:cs="Arial"/>
        </w:rPr>
        <w:t xml:space="preserve">a </w:t>
      </w:r>
      <w:proofErr w:type="gramStart"/>
      <w:r w:rsidRPr="1611E102">
        <w:rPr>
          <w:rFonts w:cs="Arial"/>
        </w:rPr>
        <w:t>police</w:t>
      </w:r>
      <w:bookmarkEnd w:id="11"/>
      <w:proofErr w:type="gramEnd"/>
      <w:r w:rsidRPr="1611E102">
        <w:rPr>
          <w:rFonts w:cs="Arial"/>
        </w:rPr>
        <w:t xml:space="preserve"> and/or school investigation, or referral to the DBS or TRA where the criteria are met.  Failure to do so is a criminal offence. The school will continue its investigation if the person leaves, resigns or ceases to provide their services.  Schools should check the relevant provisions of KCSIE.</w:t>
      </w:r>
    </w:p>
    <w:p w:rsidR="00957EEE" w:rsidP="6DC4B2B2" w:rsidRDefault="00957EEE" w14:paraId="7EEB1D9F" w14:textId="77777777">
      <w:pPr>
        <w:spacing w:after="0" w:line="240" w:lineRule="auto"/>
        <w:jc w:val="both"/>
        <w:rPr>
          <w:b/>
          <w:bCs/>
          <w:color w:val="000000" w:themeColor="text1"/>
        </w:rPr>
      </w:pPr>
    </w:p>
    <w:p w:rsidRPr="00C95388" w:rsidR="00FA09DA" w:rsidP="6DC4B2B2" w:rsidRDefault="6DC4B2B2" w14:paraId="215FDD95" w14:textId="0E5F73D3">
      <w:pPr>
        <w:spacing w:after="0" w:line="240" w:lineRule="auto"/>
        <w:jc w:val="both"/>
        <w:rPr>
          <w:b/>
          <w:bCs/>
          <w:color w:val="000000" w:themeColor="text1"/>
        </w:rPr>
      </w:pPr>
      <w:r w:rsidRPr="6DC4B2B2">
        <w:rPr>
          <w:b/>
          <w:bCs/>
          <w:color w:val="000000" w:themeColor="text1"/>
        </w:rPr>
        <w:lastRenderedPageBreak/>
        <w:t xml:space="preserve">Information sharing </w:t>
      </w:r>
    </w:p>
    <w:p w:rsidRPr="00C95388" w:rsidR="00DB7D78" w:rsidP="6DC4B2B2" w:rsidRDefault="6DC4B2B2" w14:paraId="2C9897D9" w14:textId="50B383CD">
      <w:pPr>
        <w:spacing w:after="0" w:line="240" w:lineRule="auto"/>
        <w:jc w:val="both"/>
        <w:rPr>
          <w:color w:val="000000" w:themeColor="text1"/>
        </w:rPr>
      </w:pPr>
      <w:r w:rsidRPr="6DC4B2B2">
        <w:rPr>
          <w:color w:val="000000" w:themeColor="text1"/>
        </w:rPr>
        <w:t xml:space="preserve">Staff should be mindful of the guidance set out at in KCSIE (p.372-380) in relation to sharing information between safeguarding partners </w:t>
      </w:r>
      <w:proofErr w:type="gramStart"/>
      <w:r w:rsidRPr="6DC4B2B2">
        <w:rPr>
          <w:color w:val="000000" w:themeColor="text1"/>
        </w:rPr>
        <w:t>during the course of</w:t>
      </w:r>
      <w:proofErr w:type="gramEnd"/>
      <w:r w:rsidRPr="6DC4B2B2">
        <w:rPr>
          <w:color w:val="000000" w:themeColor="text1"/>
        </w:rPr>
        <w:t xml:space="preserve"> the process of managing allegations against staff.</w:t>
      </w:r>
    </w:p>
    <w:p w:rsidR="00DB7D78" w:rsidP="6DC4B2B2" w:rsidRDefault="00DB7D78" w14:paraId="11D0AACE" w14:textId="2D6EA5C7">
      <w:pPr>
        <w:spacing w:after="0" w:line="240" w:lineRule="auto"/>
        <w:jc w:val="both"/>
        <w:rPr>
          <w:color w:val="000000" w:themeColor="text1"/>
        </w:rPr>
      </w:pPr>
      <w:r>
        <w:br/>
      </w:r>
      <w:r w:rsidRPr="6DC4B2B2" w:rsidR="6DC4B2B2">
        <w:rPr>
          <w:color w:val="000000" w:themeColor="text1"/>
        </w:rPr>
        <w:t>The school will make every reasonable effort to maintain confidentiality and guard against unwanted publicity whilst an allegation is being investigated or considered.</w:t>
      </w:r>
    </w:p>
    <w:p w:rsidRPr="00C95388" w:rsidR="00B84889" w:rsidP="6DC4B2B2" w:rsidRDefault="00B84889" w14:paraId="1B985AD9" w14:textId="77777777">
      <w:pPr>
        <w:spacing w:after="0" w:line="240" w:lineRule="auto"/>
        <w:jc w:val="both"/>
        <w:rPr>
          <w:color w:val="000000" w:themeColor="text1"/>
        </w:rPr>
      </w:pPr>
    </w:p>
    <w:p w:rsidRPr="00C95388" w:rsidR="008A7679" w:rsidP="6DC4B2B2" w:rsidRDefault="6DC4B2B2" w14:paraId="0D355AD5" w14:textId="77777777">
      <w:pPr>
        <w:spacing w:after="0" w:line="240" w:lineRule="auto"/>
        <w:jc w:val="both"/>
        <w:rPr>
          <w:b/>
          <w:bCs/>
          <w:color w:val="000000" w:themeColor="text1"/>
        </w:rPr>
      </w:pPr>
      <w:r w:rsidRPr="6DC4B2B2">
        <w:rPr>
          <w:b/>
          <w:bCs/>
          <w:color w:val="000000" w:themeColor="text1"/>
        </w:rPr>
        <w:t>Allegation outcomes</w:t>
      </w:r>
    </w:p>
    <w:p w:rsidRPr="00C95388" w:rsidR="00AB5E3F" w:rsidP="6DC4B2B2" w:rsidRDefault="6DC4B2B2" w14:paraId="52EA677B" w14:textId="77777777">
      <w:pPr>
        <w:spacing w:after="0" w:line="240" w:lineRule="auto"/>
        <w:jc w:val="both"/>
        <w:rPr>
          <w:color w:val="000000" w:themeColor="text1"/>
        </w:rPr>
      </w:pPr>
      <w:r w:rsidRPr="6DC4B2B2">
        <w:rPr>
          <w:color w:val="000000" w:themeColor="text1"/>
        </w:rPr>
        <w:t>Allegations found to be malicious will be removed from the individual's personnel records.  In all other circumstances a written record will be made of the decision and retained on the individual's personnel file in accordance with KCSIE and a copy will only be provided to the individual concerned.</w:t>
      </w:r>
      <w:r w:rsidRPr="6DC4B2B2">
        <w:rPr>
          <w:color w:val="000000" w:themeColor="text1"/>
          <w:vertAlign w:val="superscript"/>
        </w:rPr>
        <w:t xml:space="preserve"> </w:t>
      </w:r>
      <w:r w:rsidRPr="6DC4B2B2">
        <w:rPr>
          <w:color w:val="000000" w:themeColor="text1"/>
        </w:rPr>
        <w:t xml:space="preserve"> </w:t>
      </w:r>
    </w:p>
    <w:p w:rsidRPr="00C95388" w:rsidR="00EE3E55" w:rsidP="6DC4B2B2" w:rsidRDefault="6DC4B2B2" w14:paraId="0590CC2E" w14:textId="77777777">
      <w:pPr>
        <w:spacing w:after="0" w:line="240" w:lineRule="auto"/>
        <w:jc w:val="both"/>
        <w:rPr>
          <w:color w:val="000000" w:themeColor="text1"/>
        </w:rPr>
      </w:pPr>
      <w:r w:rsidRPr="6DC4B2B2">
        <w:rPr>
          <w:color w:val="000000" w:themeColor="text1"/>
        </w:rPr>
        <w:t xml:space="preserve">Allegations proven to be false, unsubstantiated, </w:t>
      </w:r>
      <w:proofErr w:type="gramStart"/>
      <w:r w:rsidRPr="6DC4B2B2">
        <w:rPr>
          <w:color w:val="000000" w:themeColor="text1"/>
        </w:rPr>
        <w:t>unfounded</w:t>
      </w:r>
      <w:proofErr w:type="gramEnd"/>
      <w:r w:rsidRPr="6DC4B2B2">
        <w:rPr>
          <w:color w:val="000000" w:themeColor="text1"/>
        </w:rPr>
        <w:t xml:space="preserve"> or malicious will not be included in employer references.  Substantiated allegations should be included in references, provided that the information is factual and does not include opinions (KCSIE 401). Low level concerns (see below) should not be included in references unless they relate to issues which would normally be included in a reference such as misconduct or poor performance (KCSIE 423). </w:t>
      </w:r>
    </w:p>
    <w:p w:rsidRPr="00C95388" w:rsidR="00EE3E55" w:rsidP="6DC4B2B2" w:rsidRDefault="6DC4B2B2" w14:paraId="1EF5A2CE" w14:textId="77777777">
      <w:pPr>
        <w:spacing w:after="0" w:line="240" w:lineRule="auto"/>
        <w:jc w:val="both"/>
        <w:rPr>
          <w:color w:val="000000" w:themeColor="text1"/>
        </w:rPr>
      </w:pPr>
      <w:r w:rsidRPr="6DC4B2B2">
        <w:rPr>
          <w:color w:val="000000" w:themeColor="text1"/>
        </w:rPr>
        <w:t xml:space="preserve">If an allegation is determined to be unsubstantiated, unfounded, </w:t>
      </w:r>
      <w:proofErr w:type="gramStart"/>
      <w:r w:rsidRPr="6DC4B2B2">
        <w:rPr>
          <w:color w:val="000000" w:themeColor="text1"/>
        </w:rPr>
        <w:t>false</w:t>
      </w:r>
      <w:proofErr w:type="gramEnd"/>
      <w:r w:rsidRPr="6DC4B2B2">
        <w:rPr>
          <w:color w:val="000000" w:themeColor="text1"/>
        </w:rPr>
        <w:t xml:space="preserve"> or malicious, the LADO and case manager should consider whether the child and/or person who made the allegation is in need of help or may have been abused by someone else, in which case a referral to children’s social care may be appropriate.</w:t>
      </w:r>
    </w:p>
    <w:p w:rsidRPr="00C95388" w:rsidR="00552DD7" w:rsidP="6DC4B2B2" w:rsidRDefault="1611E102" w14:paraId="1A824716" w14:textId="3A4BF831">
      <w:pPr>
        <w:spacing w:after="0" w:line="240" w:lineRule="auto"/>
        <w:jc w:val="both"/>
        <w:rPr>
          <w:color w:val="000000" w:themeColor="text1"/>
        </w:rPr>
      </w:pPr>
      <w:r w:rsidRPr="1611E102">
        <w:rPr>
          <w:color w:val="000000" w:themeColor="text1"/>
        </w:rPr>
        <w:t xml:space="preserve">If an allegation is shown to be deliberately invented or malicious, the </w:t>
      </w:r>
      <w:bookmarkStart w:name="_Int_UIINK8aT" w:id="12"/>
      <w:proofErr w:type="gramStart"/>
      <w:r w:rsidRPr="1611E102">
        <w:rPr>
          <w:color w:val="000000" w:themeColor="text1"/>
        </w:rPr>
        <w:t>Principal</w:t>
      </w:r>
      <w:bookmarkEnd w:id="12"/>
      <w:proofErr w:type="gramEnd"/>
      <w:r w:rsidRPr="1611E102">
        <w:rPr>
          <w:color w:val="000000" w:themeColor="text1"/>
        </w:rPr>
        <w:t xml:space="preserve"> will consider whether any disciplinary action is appropriate against a student who made it in accordance with the school’s behaviour policy; or whether the police should be asked to consider if action might be appropriate against the person responsible even if they are not a student. </w:t>
      </w:r>
    </w:p>
    <w:p w:rsidR="6DC4B2B2" w:rsidP="6DC4B2B2" w:rsidRDefault="6DC4B2B2" w14:paraId="645161BF" w14:textId="489CFA2F">
      <w:pPr>
        <w:spacing w:after="0" w:line="240" w:lineRule="auto"/>
        <w:jc w:val="both"/>
        <w:rPr>
          <w:color w:val="000000" w:themeColor="text1"/>
        </w:rPr>
      </w:pPr>
    </w:p>
    <w:p w:rsidRPr="00C95388" w:rsidR="00234BDF" w:rsidP="6DC4B2B2" w:rsidRDefault="6DC4B2B2" w14:paraId="7AC67FED" w14:textId="77777777">
      <w:pPr>
        <w:spacing w:after="0" w:line="240" w:lineRule="auto"/>
        <w:jc w:val="both"/>
        <w:rPr>
          <w:b/>
          <w:bCs/>
          <w:color w:val="000000" w:themeColor="text1"/>
        </w:rPr>
      </w:pPr>
      <w:r w:rsidRPr="6DC4B2B2">
        <w:rPr>
          <w:b/>
          <w:bCs/>
          <w:color w:val="000000" w:themeColor="text1"/>
        </w:rPr>
        <w:t>Supply teachers and all contracted staff</w:t>
      </w:r>
    </w:p>
    <w:p w:rsidRPr="00C95388" w:rsidR="00FA5514" w:rsidP="6DC4B2B2" w:rsidRDefault="6DC4B2B2" w14:paraId="2C26917F" w14:textId="409CE975">
      <w:pPr>
        <w:spacing w:after="0" w:line="240" w:lineRule="auto"/>
        <w:jc w:val="both"/>
        <w:rPr>
          <w:color w:val="000000" w:themeColor="text1"/>
        </w:rPr>
      </w:pPr>
      <w:r w:rsidRPr="6DC4B2B2">
        <w:rPr>
          <w:color w:val="000000" w:themeColor="text1"/>
        </w:rPr>
        <w:t xml:space="preserve">Where the school </w:t>
      </w:r>
      <w:proofErr w:type="gramStart"/>
      <w:r w:rsidRPr="6DC4B2B2">
        <w:rPr>
          <w:color w:val="000000" w:themeColor="text1"/>
        </w:rPr>
        <w:t>has to</w:t>
      </w:r>
      <w:proofErr w:type="gramEnd"/>
      <w:r w:rsidRPr="6DC4B2B2">
        <w:rPr>
          <w:color w:val="000000" w:themeColor="text1"/>
        </w:rPr>
        <w:t xml:space="preserve"> consider an allegation against an individual not directly employed by them, where its disciplinary procedures do not fully apply, for example, supply teachers provided by an employment agency or business (referred to in this section as ‘the agency’), they will ensure allegations are dealt with properly. They will liaise with the LADO to determine a suitable outcome and discuss with the agency whether it is appropriate to suspend the supply teacher or redeploy them to another part of the school or another school.  </w:t>
      </w:r>
    </w:p>
    <w:p w:rsidRPr="00C95388" w:rsidR="00234BDF" w:rsidP="6DC4B2B2" w:rsidRDefault="6DC4B2B2" w14:paraId="5EA88C47" w14:textId="77777777">
      <w:pPr>
        <w:spacing w:after="0" w:line="240" w:lineRule="auto"/>
        <w:jc w:val="both"/>
        <w:rPr>
          <w:color w:val="000000" w:themeColor="text1"/>
        </w:rPr>
      </w:pPr>
      <w:r w:rsidRPr="6DC4B2B2">
        <w:rPr>
          <w:color w:val="000000" w:themeColor="text1"/>
        </w:rPr>
        <w:t>Agencies should be fully involved and cooperate with any enquiries from the LADO, police and/or children’s social care.  The school will usually take the lead because agencies do not have direct access to children or other school staff, so they will not be able to collect the facts when an allegation is made, nor do they have all the relevant information required by the LADO as part of the referral process.</w:t>
      </w:r>
    </w:p>
    <w:p w:rsidRPr="00C95388" w:rsidR="00AC36CC" w:rsidP="6DC4B2B2" w:rsidRDefault="6DC4B2B2" w14:paraId="265A7D1A" w14:textId="0E60F89E">
      <w:pPr>
        <w:spacing w:after="0" w:line="240" w:lineRule="auto"/>
        <w:jc w:val="both"/>
        <w:rPr>
          <w:color w:val="000000" w:themeColor="text1"/>
        </w:rPr>
      </w:pPr>
      <w:r w:rsidRPr="6DC4B2B2">
        <w:rPr>
          <w:color w:val="000000" w:themeColor="text1"/>
        </w:rPr>
        <w:t>When using an agency, the school will inform the agency of its process for managing allegations but also take account of the agency’s policies and their duty to refer to the DBS as personnel suppliers. This should include inviting the agency’s human resource manager or equivalent to meetings and keeping them up to date with information about its policies.</w:t>
      </w:r>
    </w:p>
    <w:p w:rsidR="6DC4B2B2" w:rsidP="6DC4B2B2" w:rsidRDefault="6DC4B2B2" w14:paraId="02D41FE1" w14:textId="60482B3E">
      <w:pPr>
        <w:spacing w:after="0" w:line="240" w:lineRule="auto"/>
        <w:jc w:val="both"/>
        <w:rPr>
          <w:color w:val="000000" w:themeColor="text1"/>
        </w:rPr>
      </w:pPr>
    </w:p>
    <w:p w:rsidRPr="00C95388" w:rsidR="00D42C34" w:rsidP="6DC4B2B2" w:rsidRDefault="6DC4B2B2" w14:paraId="787E0F2F" w14:textId="77777777">
      <w:pPr>
        <w:spacing w:after="0" w:line="240" w:lineRule="auto"/>
        <w:jc w:val="both"/>
        <w:rPr>
          <w:b/>
          <w:bCs/>
          <w:color w:val="000000" w:themeColor="text1"/>
        </w:rPr>
      </w:pPr>
      <w:r w:rsidRPr="6DC4B2B2">
        <w:rPr>
          <w:b/>
          <w:bCs/>
          <w:color w:val="000000" w:themeColor="text1"/>
        </w:rPr>
        <w:t>Governors</w:t>
      </w:r>
    </w:p>
    <w:p w:rsidRPr="00C95388" w:rsidR="0054137E" w:rsidP="6DC4B2B2" w:rsidRDefault="6DC4B2B2" w14:paraId="4564FA44" w14:textId="789A3499">
      <w:pPr>
        <w:spacing w:after="0" w:line="240" w:lineRule="auto"/>
        <w:jc w:val="both"/>
        <w:rPr>
          <w:color w:val="000000" w:themeColor="text1"/>
        </w:rPr>
      </w:pPr>
      <w:r w:rsidRPr="6DC4B2B2">
        <w:rPr>
          <w:color w:val="000000" w:themeColor="text1"/>
        </w:rPr>
        <w:t>If an allegation is made against a governor, schools should follow their own local procedures. Where an allegation is substantiated, they should follow the procedures to consider removing them from office.</w:t>
      </w:r>
    </w:p>
    <w:p w:rsidR="6DC4B2B2" w:rsidP="6DC4B2B2" w:rsidRDefault="6DC4B2B2" w14:paraId="46D3693F" w14:textId="20AD6E47">
      <w:pPr>
        <w:spacing w:after="0" w:line="240" w:lineRule="auto"/>
        <w:jc w:val="both"/>
        <w:rPr>
          <w:color w:val="000000" w:themeColor="text1"/>
        </w:rPr>
      </w:pPr>
    </w:p>
    <w:p w:rsidRPr="001F0B65" w:rsidR="00DE63E9" w:rsidP="6DC4B2B2" w:rsidRDefault="6DC4B2B2" w14:paraId="6340AF84" w14:textId="77777777">
      <w:pPr>
        <w:spacing w:after="0" w:line="240" w:lineRule="auto"/>
        <w:jc w:val="both"/>
        <w:rPr>
          <w:b/>
          <w:bCs/>
        </w:rPr>
      </w:pPr>
      <w:r w:rsidRPr="6DC4B2B2">
        <w:rPr>
          <w:b/>
          <w:bCs/>
        </w:rPr>
        <w:t>CONCERNS THAT DO NOT MEET THE HARM THRESHOLD/LOW – LEVEL CONCERNS POLICY</w:t>
      </w:r>
    </w:p>
    <w:p w:rsidRPr="001F0B65" w:rsidR="00DE63E9" w:rsidP="6DC4B2B2" w:rsidRDefault="6DC4B2B2" w14:paraId="104F45BF" w14:textId="0C425899">
      <w:pPr>
        <w:autoSpaceDE w:val="0"/>
        <w:autoSpaceDN w:val="0"/>
        <w:adjustRightInd w:val="0"/>
        <w:spacing w:after="0" w:line="240" w:lineRule="auto"/>
        <w:rPr>
          <w:color w:val="000000" w:themeColor="text1"/>
        </w:rPr>
      </w:pPr>
      <w:r w:rsidRPr="6DC4B2B2">
        <w:rPr>
          <w:color w:val="000000" w:themeColor="text1"/>
        </w:rPr>
        <w:t xml:space="preserve">As part of their whole school approach to safeguarding, the school will ensure that they promote an open and transparent culture in which </w:t>
      </w:r>
      <w:r w:rsidRPr="6DC4B2B2">
        <w:rPr>
          <w:b/>
          <w:bCs/>
          <w:color w:val="000000" w:themeColor="text1"/>
        </w:rPr>
        <w:t>all</w:t>
      </w:r>
      <w:r w:rsidRPr="6DC4B2B2">
        <w:rPr>
          <w:color w:val="000000" w:themeColor="text1"/>
        </w:rPr>
        <w:t xml:space="preserve"> concerns about all adults working in or on behalf of the </w:t>
      </w:r>
      <w:r w:rsidRPr="6DC4B2B2">
        <w:rPr>
          <w:color w:val="000000" w:themeColor="text1"/>
        </w:rPr>
        <w:lastRenderedPageBreak/>
        <w:t>school (including supply teachers, volunteers (including governors) and contractors) are dealt with promptly and appropriately.</w:t>
      </w:r>
    </w:p>
    <w:p w:rsidRPr="001F0B65" w:rsidR="00DE63E9" w:rsidP="6DC4B2B2" w:rsidRDefault="00DE63E9" w14:paraId="4C3363DD" w14:textId="77777777">
      <w:pPr>
        <w:autoSpaceDE w:val="0"/>
        <w:autoSpaceDN w:val="0"/>
        <w:adjustRightInd w:val="0"/>
        <w:spacing w:after="0" w:line="240" w:lineRule="auto"/>
        <w:rPr>
          <w:color w:val="000000"/>
        </w:rPr>
      </w:pPr>
    </w:p>
    <w:p w:rsidRPr="001F0B65" w:rsidR="00DE63E9" w:rsidP="6DC4B2B2" w:rsidRDefault="6DC4B2B2" w14:paraId="6DCB1E64" w14:textId="5BAAA124">
      <w:pPr>
        <w:autoSpaceDE w:val="0"/>
        <w:autoSpaceDN w:val="0"/>
        <w:adjustRightInd w:val="0"/>
        <w:spacing w:after="0" w:line="240" w:lineRule="auto"/>
        <w:rPr>
          <w:color w:val="000000"/>
        </w:rPr>
      </w:pPr>
      <w:r w:rsidRPr="6DC4B2B2">
        <w:rPr>
          <w:color w:val="000000" w:themeColor="text1"/>
        </w:rPr>
        <w:t>The term ‘low-level’ concern does not mean that it is insignificant. A low-level concern is any concern – no matter how small, and even if no more than causing a sense of unease or a ‘nagging doubt’ - that an adult working in or on behalf of the school may have acted in a way that:</w:t>
      </w:r>
    </w:p>
    <w:p w:rsidRPr="001F0B65" w:rsidR="00DE63E9" w:rsidP="6DC4B2B2" w:rsidRDefault="00DE63E9" w14:paraId="2459D6EB" w14:textId="77777777">
      <w:pPr>
        <w:autoSpaceDE w:val="0"/>
        <w:autoSpaceDN w:val="0"/>
        <w:adjustRightInd w:val="0"/>
        <w:spacing w:after="0" w:line="240" w:lineRule="auto"/>
        <w:rPr>
          <w:color w:val="000000"/>
        </w:rPr>
      </w:pPr>
    </w:p>
    <w:p w:rsidRPr="001F0B65" w:rsidR="00DE63E9" w:rsidP="6DC4B2B2" w:rsidRDefault="6DC4B2B2" w14:paraId="2596C120" w14:textId="77777777">
      <w:pPr>
        <w:pStyle w:val="ListParagraph"/>
        <w:numPr>
          <w:ilvl w:val="0"/>
          <w:numId w:val="27"/>
        </w:numPr>
        <w:autoSpaceDE w:val="0"/>
        <w:autoSpaceDN w:val="0"/>
        <w:adjustRightInd w:val="0"/>
        <w:rPr>
          <w:rFonts w:cstheme="minorBidi"/>
          <w:color w:val="000000"/>
        </w:rPr>
      </w:pPr>
      <w:r w:rsidRPr="6DC4B2B2">
        <w:rPr>
          <w:rFonts w:cstheme="minorBidi"/>
          <w:color w:val="000000" w:themeColor="text1"/>
        </w:rPr>
        <w:t>is inconsistent with the staff code of conduct, including inappropriate conduct outside of work, and</w:t>
      </w:r>
    </w:p>
    <w:p w:rsidRPr="001F0B65" w:rsidR="00DE63E9" w:rsidP="6DC4B2B2" w:rsidRDefault="6DC4B2B2" w14:paraId="237BB49B" w14:textId="77777777">
      <w:pPr>
        <w:pStyle w:val="ListParagraph"/>
        <w:numPr>
          <w:ilvl w:val="0"/>
          <w:numId w:val="27"/>
        </w:numPr>
        <w:autoSpaceDE w:val="0"/>
        <w:autoSpaceDN w:val="0"/>
        <w:adjustRightInd w:val="0"/>
        <w:rPr>
          <w:rFonts w:cstheme="minorBidi"/>
          <w:color w:val="000000"/>
        </w:rPr>
      </w:pPr>
      <w:r>
        <w:t>relates to their conduct outside of work which, even if not linked to a particular act or omission, has caused a sense of unease about that adult’s suitability to work with children.</w:t>
      </w:r>
    </w:p>
    <w:p w:rsidRPr="001F0B65" w:rsidR="00DE63E9" w:rsidP="6DC4B2B2" w:rsidRDefault="6DC4B2B2" w14:paraId="49789189" w14:textId="2BF4A97A">
      <w:pPr>
        <w:pStyle w:val="ListParagraph"/>
        <w:numPr>
          <w:ilvl w:val="0"/>
          <w:numId w:val="27"/>
        </w:numPr>
        <w:autoSpaceDE w:val="0"/>
        <w:autoSpaceDN w:val="0"/>
        <w:adjustRightInd w:val="0"/>
        <w:rPr>
          <w:rFonts w:cstheme="minorBidi"/>
          <w:color w:val="000000"/>
        </w:rPr>
      </w:pPr>
      <w:r w:rsidRPr="6DC4B2B2">
        <w:rPr>
          <w:rFonts w:cstheme="minorBidi"/>
          <w:color w:val="000000" w:themeColor="text1"/>
        </w:rPr>
        <w:t>does not meet the allegations threshold or is otherwise not considered serious enough to consider a referral to the LADO.</w:t>
      </w:r>
    </w:p>
    <w:p w:rsidRPr="001F0B65" w:rsidR="00DE63E9" w:rsidP="6DC4B2B2" w:rsidRDefault="6DC4B2B2" w14:paraId="2B3A4C79" w14:textId="56AAB620">
      <w:pPr>
        <w:autoSpaceDE w:val="0"/>
        <w:autoSpaceDN w:val="0"/>
        <w:adjustRightInd w:val="0"/>
        <w:spacing w:after="0" w:line="240" w:lineRule="auto"/>
        <w:rPr>
          <w:color w:val="000000" w:themeColor="text1"/>
        </w:rPr>
      </w:pPr>
      <w:r w:rsidRPr="6DC4B2B2">
        <w:rPr>
          <w:color w:val="000000" w:themeColor="text1"/>
        </w:rPr>
        <w:t>Examples of such behaviour could include, but are not limited to:</w:t>
      </w:r>
    </w:p>
    <w:p w:rsidRPr="001F0B65" w:rsidR="00DE63E9" w:rsidP="6DC4B2B2" w:rsidRDefault="6DC4B2B2" w14:paraId="77A16030" w14:textId="02EC764D">
      <w:pPr>
        <w:pStyle w:val="ListParagraph"/>
        <w:numPr>
          <w:ilvl w:val="0"/>
          <w:numId w:val="1"/>
        </w:numPr>
        <w:autoSpaceDE w:val="0"/>
        <w:autoSpaceDN w:val="0"/>
        <w:adjustRightInd w:val="0"/>
        <w:rPr>
          <w:rFonts w:cstheme="minorBidi"/>
          <w:color w:val="000000" w:themeColor="text1"/>
        </w:rPr>
      </w:pPr>
      <w:r w:rsidRPr="6DC4B2B2">
        <w:rPr>
          <w:rFonts w:cstheme="minorBidi"/>
          <w:color w:val="000000" w:themeColor="text1"/>
        </w:rPr>
        <w:t xml:space="preserve">being over friendly with </w:t>
      </w:r>
      <w:proofErr w:type="gramStart"/>
      <w:r w:rsidRPr="6DC4B2B2">
        <w:rPr>
          <w:rFonts w:cstheme="minorBidi"/>
          <w:color w:val="000000" w:themeColor="text1"/>
        </w:rPr>
        <w:t>children;</w:t>
      </w:r>
      <w:proofErr w:type="gramEnd"/>
    </w:p>
    <w:p w:rsidRPr="001F0B65" w:rsidR="00DE63E9" w:rsidP="6DC4B2B2" w:rsidRDefault="6DC4B2B2" w14:paraId="1CB18179" w14:textId="7C2A54E4">
      <w:pPr>
        <w:pStyle w:val="ListParagraph"/>
        <w:numPr>
          <w:ilvl w:val="0"/>
          <w:numId w:val="1"/>
        </w:numPr>
        <w:autoSpaceDE w:val="0"/>
        <w:autoSpaceDN w:val="0"/>
        <w:adjustRightInd w:val="0"/>
        <w:rPr>
          <w:rFonts w:cstheme="minorBidi"/>
          <w:color w:val="000000" w:themeColor="text1"/>
        </w:rPr>
      </w:pPr>
      <w:r w:rsidRPr="6DC4B2B2">
        <w:rPr>
          <w:rFonts w:cstheme="minorBidi"/>
          <w:color w:val="000000" w:themeColor="text1"/>
        </w:rPr>
        <w:t xml:space="preserve">having </w:t>
      </w:r>
      <w:proofErr w:type="gramStart"/>
      <w:r w:rsidRPr="6DC4B2B2">
        <w:rPr>
          <w:rFonts w:cstheme="minorBidi"/>
          <w:color w:val="000000" w:themeColor="text1"/>
        </w:rPr>
        <w:t>favourites;</w:t>
      </w:r>
      <w:proofErr w:type="gramEnd"/>
    </w:p>
    <w:p w:rsidRPr="001F0B65" w:rsidR="00DE63E9" w:rsidP="6DC4B2B2" w:rsidRDefault="6DC4B2B2" w14:paraId="678C78AC" w14:textId="2135C701">
      <w:pPr>
        <w:pStyle w:val="ListParagraph"/>
        <w:numPr>
          <w:ilvl w:val="0"/>
          <w:numId w:val="1"/>
        </w:numPr>
        <w:autoSpaceDE w:val="0"/>
        <w:autoSpaceDN w:val="0"/>
        <w:adjustRightInd w:val="0"/>
        <w:rPr>
          <w:rFonts w:cstheme="minorBidi"/>
          <w:color w:val="000000" w:themeColor="text1"/>
        </w:rPr>
      </w:pPr>
      <w:r w:rsidRPr="6DC4B2B2">
        <w:rPr>
          <w:rFonts w:cstheme="minorBidi"/>
          <w:color w:val="000000" w:themeColor="text1"/>
        </w:rPr>
        <w:t xml:space="preserve">taking photographs of children on their mobile </w:t>
      </w:r>
      <w:proofErr w:type="gramStart"/>
      <w:r w:rsidRPr="6DC4B2B2">
        <w:rPr>
          <w:rFonts w:cstheme="minorBidi"/>
          <w:color w:val="000000" w:themeColor="text1"/>
        </w:rPr>
        <w:t>phone;</w:t>
      </w:r>
      <w:proofErr w:type="gramEnd"/>
    </w:p>
    <w:p w:rsidRPr="001F0B65" w:rsidR="00DE63E9" w:rsidP="6DC4B2B2" w:rsidRDefault="6DC4B2B2" w14:paraId="36A1AF5B" w14:textId="11367239">
      <w:pPr>
        <w:pStyle w:val="ListParagraph"/>
        <w:numPr>
          <w:ilvl w:val="0"/>
          <w:numId w:val="1"/>
        </w:numPr>
        <w:autoSpaceDE w:val="0"/>
        <w:autoSpaceDN w:val="0"/>
        <w:adjustRightInd w:val="0"/>
        <w:rPr>
          <w:rFonts w:cstheme="minorBidi"/>
          <w:color w:val="000000" w:themeColor="text1"/>
        </w:rPr>
      </w:pPr>
      <w:r w:rsidRPr="6DC4B2B2">
        <w:rPr>
          <w:rFonts w:cstheme="minorBidi"/>
          <w:color w:val="000000" w:themeColor="text1"/>
        </w:rPr>
        <w:t>engaging with a child on a one-to-one basis in a secluded area or behind a closed door; or,</w:t>
      </w:r>
    </w:p>
    <w:p w:rsidRPr="001F0B65" w:rsidR="00DE63E9" w:rsidP="6DC4B2B2" w:rsidRDefault="6DC4B2B2" w14:paraId="46892CD5" w14:textId="3BD5FA28">
      <w:pPr>
        <w:pStyle w:val="ListParagraph"/>
        <w:numPr>
          <w:ilvl w:val="0"/>
          <w:numId w:val="1"/>
        </w:numPr>
        <w:autoSpaceDE w:val="0"/>
        <w:autoSpaceDN w:val="0"/>
        <w:adjustRightInd w:val="0"/>
        <w:rPr>
          <w:rFonts w:cstheme="minorBidi"/>
          <w:color w:val="000000"/>
        </w:rPr>
      </w:pPr>
      <w:r w:rsidRPr="6DC4B2B2">
        <w:rPr>
          <w:rFonts w:cstheme="minorBidi"/>
          <w:color w:val="000000" w:themeColor="text1"/>
        </w:rPr>
        <w:t xml:space="preserve">using inappropriate sexualised, </w:t>
      </w:r>
      <w:proofErr w:type="gramStart"/>
      <w:r w:rsidRPr="6DC4B2B2">
        <w:rPr>
          <w:rFonts w:cstheme="minorBidi"/>
          <w:color w:val="000000" w:themeColor="text1"/>
        </w:rPr>
        <w:t>intimidating</w:t>
      </w:r>
      <w:proofErr w:type="gramEnd"/>
      <w:r w:rsidRPr="6DC4B2B2">
        <w:rPr>
          <w:rFonts w:cstheme="minorBidi"/>
          <w:color w:val="000000" w:themeColor="text1"/>
        </w:rPr>
        <w:t xml:space="preserve"> or offensive language.</w:t>
      </w:r>
    </w:p>
    <w:p w:rsidRPr="001F0B65" w:rsidR="00DE63E9" w:rsidP="6DC4B2B2" w:rsidRDefault="00DE63E9" w14:paraId="1789BEE1" w14:textId="77777777">
      <w:pPr>
        <w:autoSpaceDE w:val="0"/>
        <w:autoSpaceDN w:val="0"/>
        <w:adjustRightInd w:val="0"/>
        <w:spacing w:after="0" w:line="240" w:lineRule="auto"/>
        <w:rPr>
          <w:color w:val="000000"/>
        </w:rPr>
      </w:pPr>
    </w:p>
    <w:p w:rsidR="00DE63E9" w:rsidP="6DC4B2B2" w:rsidRDefault="6DC4B2B2" w14:paraId="607A91D4" w14:textId="15ADB8AA">
      <w:pPr>
        <w:autoSpaceDE w:val="0"/>
        <w:autoSpaceDN w:val="0"/>
        <w:adjustRightInd w:val="0"/>
        <w:spacing w:after="0" w:line="240" w:lineRule="auto"/>
        <w:rPr>
          <w:color w:val="000000"/>
        </w:rPr>
      </w:pPr>
      <w:r w:rsidRPr="6DC4B2B2">
        <w:rPr>
          <w:color w:val="000000" w:themeColor="text1"/>
        </w:rPr>
        <w:t xml:space="preserve">It is crucial that any such concerns, including those which do not meet the allegation/harm threshold, are shared responsibly and with the right person, and recorded and dealt with appropriately. </w:t>
      </w:r>
    </w:p>
    <w:p w:rsidR="00DE63E9" w:rsidP="6DC4B2B2" w:rsidRDefault="00DE63E9" w14:paraId="59395F2F" w14:textId="77777777">
      <w:pPr>
        <w:autoSpaceDE w:val="0"/>
        <w:autoSpaceDN w:val="0"/>
        <w:adjustRightInd w:val="0"/>
        <w:spacing w:after="0" w:line="240" w:lineRule="auto"/>
        <w:rPr>
          <w:color w:val="000000"/>
        </w:rPr>
      </w:pPr>
    </w:p>
    <w:p w:rsidR="00DE63E9" w:rsidP="6DC4B2B2" w:rsidRDefault="6DC4B2B2" w14:paraId="332D829E" w14:textId="5C0188EA">
      <w:pPr>
        <w:autoSpaceDE w:val="0"/>
        <w:autoSpaceDN w:val="0"/>
        <w:adjustRightInd w:val="0"/>
        <w:spacing w:after="0" w:line="240" w:lineRule="auto"/>
        <w:rPr>
          <w:b/>
          <w:bCs/>
          <w:color w:val="000000"/>
        </w:rPr>
      </w:pPr>
      <w:r w:rsidRPr="6DC4B2B2">
        <w:rPr>
          <w:b/>
          <w:bCs/>
          <w:color w:val="000000" w:themeColor="text1"/>
        </w:rPr>
        <w:t>Sharing/reporting a concern</w:t>
      </w:r>
    </w:p>
    <w:p w:rsidRPr="001F0B65" w:rsidR="00DE63E9" w:rsidP="338EE611" w:rsidRDefault="1611E102" w14:paraId="73F8A330" w14:textId="304A09AD">
      <w:pPr>
        <w:autoSpaceDE w:val="0"/>
        <w:autoSpaceDN w:val="0"/>
        <w:adjustRightInd w:val="0"/>
        <w:spacing w:after="0" w:line="240" w:lineRule="auto"/>
      </w:pPr>
      <w:r>
        <w:t xml:space="preserve">Low-level concerns about a member of staff should be reported to the </w:t>
      </w:r>
      <w:bookmarkStart w:name="_Int_aZeiEuFI" w:id="13"/>
      <w:proofErr w:type="gramStart"/>
      <w:r>
        <w:t>Principal</w:t>
      </w:r>
      <w:bookmarkEnd w:id="13"/>
      <w:proofErr w:type="gramEnd"/>
      <w:r>
        <w:t xml:space="preserve">. </w:t>
      </w:r>
      <w:r w:rsidRPr="02020E5C">
        <w:rPr>
          <w:color w:val="000000" w:themeColor="text1"/>
        </w:rPr>
        <w:t xml:space="preserve">If someone is unclear who they should share their concern with, they should share it with the United Learning Safeguarding Lead, who is part of the Central Office Team.  </w:t>
      </w:r>
      <w:r>
        <w:t xml:space="preserve">Staff do not need to be able to determine in each case whether their concern is a low-level concern, or if it is in fact serious enough to consider a referral to the LADO or meets the threshold of an allegation. The </w:t>
      </w:r>
      <w:bookmarkStart w:name="_Int_Tbb84Hsq" w:id="14"/>
      <w:proofErr w:type="gramStart"/>
      <w:r>
        <w:t>Principal</w:t>
      </w:r>
      <w:bookmarkEnd w:id="14"/>
      <w:proofErr w:type="gramEnd"/>
      <w:r>
        <w:t xml:space="preserve"> should be the ultimate decision maker in respect of all low-level concerns, although it is recognised that depending on the nature of some low-level concerns and/or the role of the DSL in some schools/colleges, the </w:t>
      </w:r>
      <w:bookmarkStart w:name="_Int_OpRPDvKd" w:id="15"/>
      <w:r>
        <w:t>Principal</w:t>
      </w:r>
      <w:bookmarkEnd w:id="15"/>
      <w:r>
        <w:t xml:space="preserve"> may wish to consult with the DSL and take a more collaborative decision-making approach.</w:t>
      </w:r>
      <w:r w:rsidR="34BB6DD4">
        <w:t xml:space="preserve"> At </w:t>
      </w:r>
      <w:r w:rsidR="00C52C75">
        <w:t>Chilmington Green</w:t>
      </w:r>
      <w:r w:rsidR="34BB6DD4">
        <w:t xml:space="preserve"> School in practice this means that non-urgent safeguarding cases are discussed weekly in a meeting of the safeguarding team which includes the </w:t>
      </w:r>
      <w:proofErr w:type="gramStart"/>
      <w:r w:rsidR="34BB6DD4">
        <w:t>Principal</w:t>
      </w:r>
      <w:proofErr w:type="gramEnd"/>
      <w:r w:rsidR="34BB6DD4">
        <w:t xml:space="preserve"> and the two senior deputy DSLs. For urgent cases, the </w:t>
      </w:r>
      <w:proofErr w:type="gramStart"/>
      <w:r w:rsidR="34BB6DD4">
        <w:t>Principal</w:t>
      </w:r>
      <w:proofErr w:type="gramEnd"/>
      <w:r w:rsidR="34BB6DD4">
        <w:t xml:space="preserve"> always consults either at least one deputy DSL or whe</w:t>
      </w:r>
      <w:r w:rsidR="4C4C2F3A">
        <w:t>n this is not possible either the United Learning Safeguarding Lead or the Local Authority LADO or Social Services duty team as appropriate for the case.</w:t>
      </w:r>
    </w:p>
    <w:p w:rsidRPr="001F0B65" w:rsidR="00DE63E9" w:rsidP="6DC4B2B2" w:rsidRDefault="00DE63E9" w14:paraId="249966B2" w14:textId="77777777">
      <w:pPr>
        <w:autoSpaceDE w:val="0"/>
        <w:autoSpaceDN w:val="0"/>
        <w:adjustRightInd w:val="0"/>
        <w:spacing w:after="0" w:line="240" w:lineRule="auto"/>
        <w:rPr>
          <w:rFonts w:ascii="Calibri" w:hAnsi="Calibri" w:cs="Calibri"/>
          <w:color w:val="000000"/>
        </w:rPr>
      </w:pPr>
    </w:p>
    <w:p w:rsidR="00DE63E9" w:rsidP="6DC4B2B2" w:rsidRDefault="6DC4B2B2" w14:paraId="2C0570B0" w14:textId="3C94F648">
      <w:pPr>
        <w:autoSpaceDE w:val="0"/>
        <w:autoSpaceDN w:val="0"/>
        <w:adjustRightInd w:val="0"/>
        <w:spacing w:after="0" w:line="240" w:lineRule="auto"/>
        <w:rPr>
          <w:rFonts w:ascii="Calibri" w:hAnsi="Calibri" w:cs="Calibri"/>
          <w:color w:val="000000"/>
        </w:rPr>
      </w:pPr>
      <w:r>
        <w:t>Where a low-level concern relates to a person employed by a supply agency or a contractor to work in a school or college, that concern should be shared with the designated safeguarding lead (or deputy), and/or Principal, and recorded in accordance with the school’s low-level concern/staff code of conduct policy, and their employer notified about the concern, so that any potential patterns of inappropriate behaviour can be identified.</w:t>
      </w:r>
    </w:p>
    <w:p w:rsidR="00DE63E9" w:rsidP="6DC4B2B2" w:rsidRDefault="00DE63E9" w14:paraId="67C0E85A" w14:textId="77777777">
      <w:pPr>
        <w:autoSpaceDE w:val="0"/>
        <w:autoSpaceDN w:val="0"/>
        <w:adjustRightInd w:val="0"/>
        <w:spacing w:after="0" w:line="240" w:lineRule="auto"/>
        <w:rPr>
          <w:rFonts w:ascii="Calibri" w:hAnsi="Calibri" w:cs="Calibri"/>
          <w:color w:val="000000"/>
        </w:rPr>
      </w:pPr>
    </w:p>
    <w:p w:rsidR="00DE63E9" w:rsidP="6DC4B2B2" w:rsidRDefault="6DC4B2B2" w14:paraId="6E9EAB6B" w14:textId="77777777">
      <w:pPr>
        <w:autoSpaceDE w:val="0"/>
        <w:autoSpaceDN w:val="0"/>
        <w:adjustRightInd w:val="0"/>
        <w:spacing w:after="0" w:line="240" w:lineRule="auto"/>
      </w:pPr>
      <w:r w:rsidRPr="6DC4B2B2">
        <w:rPr>
          <w:rFonts w:ascii="Calibri" w:hAnsi="Calibri" w:cs="Calibri"/>
          <w:color w:val="000000" w:themeColor="text1"/>
        </w:rPr>
        <w:t xml:space="preserve">If the staff member sharing the concern does not wish to be </w:t>
      </w:r>
      <w:proofErr w:type="gramStart"/>
      <w:r w:rsidRPr="6DC4B2B2">
        <w:rPr>
          <w:rFonts w:ascii="Calibri" w:hAnsi="Calibri" w:cs="Calibri"/>
          <w:color w:val="000000" w:themeColor="text1"/>
        </w:rPr>
        <w:t>named</w:t>
      </w:r>
      <w:proofErr w:type="gramEnd"/>
      <w:r w:rsidRPr="6DC4B2B2">
        <w:rPr>
          <w:rFonts w:ascii="Calibri" w:hAnsi="Calibri" w:cs="Calibri"/>
          <w:color w:val="000000" w:themeColor="text1"/>
        </w:rPr>
        <w:t xml:space="preserve"> the school </w:t>
      </w:r>
      <w:r>
        <w:t xml:space="preserve">will respect this person’s wishes as far as possible.  However, there may be circumstances where the staff member will need to be named (for example where it is necessary </w:t>
      </w:r>
      <w:proofErr w:type="gramStart"/>
      <w:r>
        <w:t>in order to</w:t>
      </w:r>
      <w:proofErr w:type="gramEnd"/>
      <w:r>
        <w:t xml:space="preserve"> carry out a fair disciplinary investigation) and, for this reason, anonymity can never be promised to members of staff who share low-level concerns. </w:t>
      </w:r>
    </w:p>
    <w:p w:rsidR="00DE63E9" w:rsidP="6DC4B2B2" w:rsidRDefault="00DE63E9" w14:paraId="58232932" w14:textId="77777777">
      <w:pPr>
        <w:autoSpaceDE w:val="0"/>
        <w:autoSpaceDN w:val="0"/>
        <w:adjustRightInd w:val="0"/>
        <w:spacing w:after="0" w:line="240" w:lineRule="auto"/>
      </w:pPr>
    </w:p>
    <w:p w:rsidR="00552DD7" w:rsidP="6DC4B2B2" w:rsidRDefault="6DC4B2B2" w14:paraId="793E389B" w14:textId="5343F427">
      <w:pPr>
        <w:autoSpaceDE w:val="0"/>
        <w:autoSpaceDN w:val="0"/>
        <w:adjustRightInd w:val="0"/>
        <w:spacing w:after="0" w:line="240" w:lineRule="auto"/>
      </w:pPr>
      <w:r>
        <w:lastRenderedPageBreak/>
        <w:t>If schools and colleges are in any doubt as to whether the information which has been shared about a member of staff as a low-level concern in fact meets the harm threshold, they should consult with their LADO.</w:t>
      </w:r>
    </w:p>
    <w:p w:rsidR="00DE63E9" w:rsidP="6DC4B2B2" w:rsidRDefault="00DE63E9" w14:paraId="3957FEE5" w14:textId="77777777">
      <w:pPr>
        <w:autoSpaceDE w:val="0"/>
        <w:autoSpaceDN w:val="0"/>
        <w:adjustRightInd w:val="0"/>
        <w:spacing w:after="0" w:line="240" w:lineRule="auto"/>
      </w:pPr>
    </w:p>
    <w:p w:rsidR="00DE63E9" w:rsidP="6DC4B2B2" w:rsidRDefault="6DC4B2B2" w14:paraId="780CEA26" w14:textId="5264A585">
      <w:pPr>
        <w:autoSpaceDE w:val="0"/>
        <w:autoSpaceDN w:val="0"/>
        <w:adjustRightInd w:val="0"/>
        <w:spacing w:after="0" w:line="240" w:lineRule="auto"/>
        <w:rPr>
          <w:rFonts w:ascii="Calibri" w:hAnsi="Calibri" w:cs="Calibri"/>
          <w:b/>
          <w:bCs/>
          <w:color w:val="000000"/>
        </w:rPr>
      </w:pPr>
      <w:r w:rsidRPr="6DC4B2B2">
        <w:rPr>
          <w:b/>
          <w:bCs/>
        </w:rPr>
        <w:t>Self-Reporting</w:t>
      </w:r>
    </w:p>
    <w:p w:rsidRPr="001F0B65" w:rsidR="00DE63E9" w:rsidP="6DC4B2B2" w:rsidRDefault="6DC4B2B2" w14:paraId="227F9CEE" w14:textId="77777777">
      <w:pPr>
        <w:autoSpaceDE w:val="0"/>
        <w:autoSpaceDN w:val="0"/>
        <w:adjustRightInd w:val="0"/>
        <w:spacing w:after="0" w:line="240" w:lineRule="auto"/>
        <w:rPr>
          <w:color w:val="000000"/>
        </w:rPr>
      </w:pPr>
      <w:r>
        <w:t>Occasionally an adult may find themselves in a situation which could be misinterpreted or might appear compromising to others. Equally, an adult may, for whatever reason, have behaved in a manner which, on reflection, they consider falls below the standard set out in the Code of Conduct. Self-reporting in these circumstances can be positive for a number of reasons: it is self-protective, in that it enables a potentially difficult issue to be addressed at the earliest opportunity; it demonstrates awareness of the expected behavioural standards and self-awareness as to the individual’s own actions or how they could be perceived; and, crucially, it is an important means of maintaining a culture where everyone aspires to the highest standards of conduct and behaviour.</w:t>
      </w:r>
    </w:p>
    <w:p w:rsidR="00DE63E9" w:rsidP="6DC4B2B2" w:rsidRDefault="00DE63E9" w14:paraId="14B42A4F" w14:textId="77777777">
      <w:pPr>
        <w:pStyle w:val="Default"/>
        <w:rPr>
          <w:rFonts w:asciiTheme="minorHAnsi" w:hAnsiTheme="minorHAnsi" w:cstheme="minorBidi"/>
          <w:sz w:val="22"/>
          <w:szCs w:val="22"/>
        </w:rPr>
      </w:pPr>
    </w:p>
    <w:p w:rsidR="00DE63E9" w:rsidP="6DC4B2B2" w:rsidRDefault="6DC4B2B2" w14:paraId="5CBB6B0A" w14:textId="5DF0C35D">
      <w:pPr>
        <w:spacing w:after="0" w:line="240" w:lineRule="auto"/>
        <w:rPr>
          <w:b/>
          <w:bCs/>
          <w:color w:val="000000" w:themeColor="text1"/>
        </w:rPr>
      </w:pPr>
      <w:r w:rsidRPr="6DC4B2B2">
        <w:rPr>
          <w:b/>
          <w:bCs/>
          <w:color w:val="000000" w:themeColor="text1"/>
        </w:rPr>
        <w:t xml:space="preserve">How should a low-level concern be responded </w:t>
      </w:r>
      <w:proofErr w:type="gramStart"/>
      <w:r w:rsidRPr="6DC4B2B2">
        <w:rPr>
          <w:b/>
          <w:bCs/>
          <w:color w:val="000000" w:themeColor="text1"/>
        </w:rPr>
        <w:t>to</w:t>
      </w:r>
      <w:proofErr w:type="gramEnd"/>
    </w:p>
    <w:p w:rsidR="00DE63E9" w:rsidP="6DC4B2B2" w:rsidRDefault="1611E102" w14:paraId="162F4369" w14:textId="6E4F9048">
      <w:pPr>
        <w:autoSpaceDE w:val="0"/>
        <w:autoSpaceDN w:val="0"/>
        <w:adjustRightInd w:val="0"/>
        <w:spacing w:after="0" w:line="240" w:lineRule="auto"/>
        <w:rPr>
          <w:rFonts w:ascii="Calibri" w:hAnsi="Calibri" w:eastAsia="Calibri" w:cs="Calibri"/>
          <w:color w:val="0070C0"/>
        </w:rPr>
      </w:pPr>
      <w:r>
        <w:t xml:space="preserve">The </w:t>
      </w:r>
      <w:bookmarkStart w:name="_Int_DqcFC8VX" w:id="16"/>
      <w:proofErr w:type="gramStart"/>
      <w:r w:rsidRPr="1611E102">
        <w:rPr>
          <w:rFonts w:ascii="Calibri" w:hAnsi="Calibri" w:eastAsia="Calibri" w:cs="Calibri"/>
        </w:rPr>
        <w:t>Principal</w:t>
      </w:r>
      <w:bookmarkEnd w:id="16"/>
      <w:proofErr w:type="gramEnd"/>
      <w:r>
        <w:t xml:space="preserve"> should:</w:t>
      </w:r>
    </w:p>
    <w:p w:rsidRPr="00B141C8" w:rsidR="00DE63E9" w:rsidP="6DC4B2B2" w:rsidRDefault="6DC4B2B2" w14:paraId="2E39DCE0" w14:textId="77777777">
      <w:pPr>
        <w:pStyle w:val="ListParagraph"/>
        <w:numPr>
          <w:ilvl w:val="0"/>
          <w:numId w:val="28"/>
        </w:numPr>
        <w:autoSpaceDE w:val="0"/>
        <w:autoSpaceDN w:val="0"/>
        <w:adjustRightInd w:val="0"/>
        <w:jc w:val="both"/>
        <w:rPr>
          <w:rFonts w:cstheme="minorBidi"/>
          <w:color w:val="000000"/>
        </w:rPr>
      </w:pPr>
      <w:r>
        <w:t xml:space="preserve">speak to the person who raised the concern (unless it has been raised anonymously), regardless of whether a written summary, or completed low-level concerns form has been </w:t>
      </w:r>
      <w:proofErr w:type="gramStart"/>
      <w:r>
        <w:t>provided;</w:t>
      </w:r>
      <w:proofErr w:type="gramEnd"/>
    </w:p>
    <w:p w:rsidRPr="00B141C8" w:rsidR="00DE63E9" w:rsidP="6DC4B2B2" w:rsidRDefault="6DC4B2B2" w14:paraId="7CDB4D05" w14:textId="77777777">
      <w:pPr>
        <w:pStyle w:val="ListParagraph"/>
        <w:numPr>
          <w:ilvl w:val="0"/>
          <w:numId w:val="28"/>
        </w:numPr>
        <w:autoSpaceDE w:val="0"/>
        <w:autoSpaceDN w:val="0"/>
        <w:adjustRightInd w:val="0"/>
        <w:jc w:val="both"/>
        <w:rPr>
          <w:rFonts w:cstheme="minorBidi"/>
          <w:color w:val="000000"/>
        </w:rPr>
      </w:pPr>
      <w:r>
        <w:t>review the information and determine whether the behaviour (</w:t>
      </w:r>
      <w:proofErr w:type="spellStart"/>
      <w:r>
        <w:t>i</w:t>
      </w:r>
      <w:proofErr w:type="spellEnd"/>
      <w:r>
        <w:t>) is entirely consistent with the school’s Code of Conduct and the law, (ii) constitutes a low-level concern, (iii) is serious enough to consider a referral to the LADO, or (iv) when considered with any other low-level concerns that have previously been raised about the same individual, should be reclassified as an allegation and referred to the LADO/other relevant external agencies;</w:t>
      </w:r>
    </w:p>
    <w:p w:rsidRPr="0037504A" w:rsidR="00DE63E9" w:rsidP="1611E102" w:rsidRDefault="1611E102" w14:paraId="0426BC3F" w14:textId="3BE9A3AB">
      <w:pPr>
        <w:pStyle w:val="ListParagraph"/>
        <w:numPr>
          <w:ilvl w:val="0"/>
          <w:numId w:val="28"/>
        </w:numPr>
        <w:autoSpaceDE w:val="0"/>
        <w:autoSpaceDN w:val="0"/>
        <w:adjustRightInd w:val="0"/>
        <w:jc w:val="both"/>
        <w:rPr>
          <w:rFonts w:asciiTheme="minorHAnsi" w:hAnsiTheme="minorHAnsi" w:eastAsiaTheme="minorEastAsia" w:cstheme="minorBidi"/>
          <w:b/>
          <w:bCs/>
          <w:color w:val="000000"/>
        </w:rPr>
      </w:pPr>
      <w:r w:rsidRPr="1611E102">
        <w:rPr>
          <w:b/>
          <w:bCs/>
        </w:rPr>
        <w:t xml:space="preserve">where the </w:t>
      </w:r>
      <w:bookmarkStart w:name="_Int_0G3phrMt" w:id="17"/>
      <w:proofErr w:type="gramStart"/>
      <w:r w:rsidRPr="1611E102">
        <w:rPr>
          <w:rFonts w:eastAsia="Calibri" w:cs="Calibri"/>
          <w:b/>
          <w:bCs/>
        </w:rPr>
        <w:t>Principal</w:t>
      </w:r>
      <w:bookmarkEnd w:id="17"/>
      <w:proofErr w:type="gramEnd"/>
      <w:r w:rsidRPr="1611E102">
        <w:rPr>
          <w:b/>
          <w:bCs/>
        </w:rPr>
        <w:t xml:space="preserve"> is in any doubt whatsoever, they should seek advice from the LADO;</w:t>
      </w:r>
    </w:p>
    <w:p w:rsidR="00DE63E9" w:rsidP="6DC4B2B2" w:rsidRDefault="6DC4B2B2" w14:paraId="50F80D33" w14:textId="6D52A99A">
      <w:pPr>
        <w:pStyle w:val="ListParagraph"/>
        <w:numPr>
          <w:ilvl w:val="0"/>
          <w:numId w:val="28"/>
        </w:numPr>
        <w:autoSpaceDE w:val="0"/>
        <w:autoSpaceDN w:val="0"/>
        <w:adjustRightInd w:val="0"/>
        <w:jc w:val="both"/>
        <w:rPr>
          <w:rFonts w:cstheme="minorBidi"/>
          <w:color w:val="000000"/>
        </w:rPr>
      </w:pPr>
      <w:r>
        <w:t>speak to the individual about whom the low-level concern has been raised (unless advised not to do so by the LADO/other relevant external agencies, where they have been contacted</w:t>
      </w:r>
      <w:proofErr w:type="gramStart"/>
      <w:r>
        <w:t>);</w:t>
      </w:r>
      <w:proofErr w:type="gramEnd"/>
    </w:p>
    <w:p w:rsidR="6DC4B2B2" w:rsidP="6DC4B2B2" w:rsidRDefault="6DC4B2B2" w14:paraId="5D26081A" w14:textId="2BD96009">
      <w:pPr>
        <w:spacing w:after="0" w:line="240" w:lineRule="auto"/>
        <w:jc w:val="both"/>
        <w:rPr>
          <w:color w:val="000000" w:themeColor="text1"/>
        </w:rPr>
      </w:pPr>
    </w:p>
    <w:p w:rsidR="00DE63E9" w:rsidP="6DC4B2B2" w:rsidRDefault="6DC4B2B2" w14:paraId="571F2C0D" w14:textId="77777777">
      <w:pPr>
        <w:autoSpaceDE w:val="0"/>
        <w:autoSpaceDN w:val="0"/>
        <w:adjustRightInd w:val="0"/>
        <w:spacing w:after="0" w:line="240" w:lineRule="auto"/>
        <w:jc w:val="both"/>
      </w:pPr>
      <w:r>
        <w:t xml:space="preserve">Any investigation of low-level concerns should be done discreetly and, on a need-to-know basis.  </w:t>
      </w:r>
    </w:p>
    <w:p w:rsidR="00DE63E9" w:rsidP="6DC4B2B2" w:rsidRDefault="6DC4B2B2" w14:paraId="51F84BB9" w14:textId="64FCE318">
      <w:pPr>
        <w:autoSpaceDE w:val="0"/>
        <w:autoSpaceDN w:val="0"/>
        <w:adjustRightInd w:val="0"/>
        <w:spacing w:after="0" w:line="240" w:lineRule="auto"/>
        <w:jc w:val="both"/>
      </w:pPr>
      <w:r>
        <w:t xml:space="preserve">Advice should be sought from Human Resources and legal services, where necessary, about next steps.  </w:t>
      </w:r>
    </w:p>
    <w:p w:rsidR="00DE63E9" w:rsidP="6DC4B2B2" w:rsidRDefault="6DC4B2B2" w14:paraId="3D7DC828" w14:textId="77777777">
      <w:pPr>
        <w:autoSpaceDE w:val="0"/>
        <w:autoSpaceDN w:val="0"/>
        <w:adjustRightInd w:val="0"/>
        <w:spacing w:after="0" w:line="240" w:lineRule="auto"/>
        <w:jc w:val="both"/>
      </w:pPr>
      <w:r>
        <w:t xml:space="preserve">There are </w:t>
      </w:r>
      <w:proofErr w:type="gramStart"/>
      <w:r>
        <w:t>a number of</w:t>
      </w:r>
      <w:proofErr w:type="gramEnd"/>
      <w:r>
        <w:t xml:space="preserve"> potential outcomes e.g.</w:t>
      </w:r>
    </w:p>
    <w:p w:rsidRPr="00A454D1" w:rsidR="00DE63E9" w:rsidP="6DC4B2B2" w:rsidRDefault="6DC4B2B2" w14:paraId="1D74791B" w14:textId="07F0D9FD">
      <w:pPr>
        <w:pStyle w:val="ListParagraph"/>
        <w:numPr>
          <w:ilvl w:val="0"/>
          <w:numId w:val="30"/>
        </w:numPr>
        <w:autoSpaceDE w:val="0"/>
        <w:autoSpaceDN w:val="0"/>
        <w:adjustRightInd w:val="0"/>
        <w:jc w:val="both"/>
        <w:rPr>
          <w:rFonts w:asciiTheme="minorHAnsi" w:hAnsiTheme="minorHAnsi" w:eastAsiaTheme="minorEastAsia" w:cstheme="minorBidi"/>
          <w:color w:val="000000"/>
        </w:rPr>
      </w:pPr>
      <w:r>
        <w:t xml:space="preserve">If it is decided that the low-level concern in fact amounts to behaviour which is entirely consistent with the organisation’s Code of Conduct and the law it will still be important for the </w:t>
      </w:r>
      <w:r w:rsidRPr="6DC4B2B2">
        <w:rPr>
          <w:rFonts w:eastAsia="Calibri" w:cs="Calibri"/>
        </w:rPr>
        <w:t>Principal</w:t>
      </w:r>
      <w:r>
        <w:t xml:space="preserve"> to inform the individual in question what was shared about their behaviour, and to give them an opportunity to respond to it; In addition, the </w:t>
      </w:r>
      <w:r w:rsidRPr="6DC4B2B2">
        <w:rPr>
          <w:rFonts w:eastAsia="Calibri" w:cs="Calibri"/>
        </w:rPr>
        <w:t>Principal</w:t>
      </w:r>
      <w:r w:rsidRPr="6DC4B2B2">
        <w:rPr>
          <w:rFonts w:eastAsia="Calibri" w:cs="Calibri"/>
          <w:color w:val="0070C0"/>
        </w:rPr>
        <w:t xml:space="preserve"> </w:t>
      </w:r>
      <w:r>
        <w:t>should speak to the person who shared the low-level concern to provide them with feedback about how and why the behaviour is consistent with the organisation’s Code of Conduct and the law.</w:t>
      </w:r>
    </w:p>
    <w:p w:rsidRPr="00A454D1" w:rsidR="00DE63E9" w:rsidP="6DC4B2B2" w:rsidRDefault="6DC4B2B2" w14:paraId="1856BABB" w14:textId="77777777">
      <w:pPr>
        <w:pStyle w:val="ListParagraph"/>
        <w:numPr>
          <w:ilvl w:val="0"/>
          <w:numId w:val="30"/>
        </w:numPr>
        <w:autoSpaceDE w:val="0"/>
        <w:autoSpaceDN w:val="0"/>
        <w:adjustRightInd w:val="0"/>
        <w:jc w:val="both"/>
        <w:rPr>
          <w:rFonts w:cstheme="minorBidi"/>
          <w:color w:val="000000"/>
        </w:rPr>
      </w:pPr>
      <w:r>
        <w:t xml:space="preserve">Some will not give rise to any ongoing concern and, accordingly, will not require any further </w:t>
      </w:r>
      <w:proofErr w:type="gramStart"/>
      <w:r>
        <w:t>action;</w:t>
      </w:r>
      <w:proofErr w:type="gramEnd"/>
    </w:p>
    <w:p w:rsidRPr="00A454D1" w:rsidR="00DE63E9" w:rsidP="6DC4B2B2" w:rsidRDefault="6DC4B2B2" w14:paraId="52465B12" w14:textId="77777777">
      <w:pPr>
        <w:pStyle w:val="ListParagraph"/>
        <w:numPr>
          <w:ilvl w:val="0"/>
          <w:numId w:val="30"/>
        </w:numPr>
        <w:autoSpaceDE w:val="0"/>
        <w:autoSpaceDN w:val="0"/>
        <w:adjustRightInd w:val="0"/>
        <w:jc w:val="both"/>
        <w:rPr>
          <w:rFonts w:cstheme="minorBidi"/>
          <w:color w:val="000000"/>
        </w:rPr>
      </w:pPr>
      <w:r>
        <w:t xml:space="preserve">Others may be most appropriately dealt with by means of management guidance and/or </w:t>
      </w:r>
      <w:proofErr w:type="gramStart"/>
      <w:r>
        <w:t>training;</w:t>
      </w:r>
      <w:proofErr w:type="gramEnd"/>
    </w:p>
    <w:p w:rsidRPr="00A454D1" w:rsidR="00DE63E9" w:rsidP="6DC4B2B2" w:rsidRDefault="6DC4B2B2" w14:paraId="702091C9" w14:textId="77777777">
      <w:pPr>
        <w:pStyle w:val="ListParagraph"/>
        <w:numPr>
          <w:ilvl w:val="0"/>
          <w:numId w:val="30"/>
        </w:numPr>
        <w:autoSpaceDE w:val="0"/>
        <w:autoSpaceDN w:val="0"/>
        <w:adjustRightInd w:val="0"/>
        <w:jc w:val="both"/>
        <w:rPr>
          <w:rFonts w:cstheme="minorBidi"/>
          <w:color w:val="000000"/>
        </w:rPr>
      </w:pPr>
      <w:r>
        <w:t xml:space="preserve">A low-level concern may require a conversation with the individual about whom the concern has been raised. This should include being clear with the individual as to why their behaviour is concerning, problematic or inappropriate, what change is required in their behaviour, enquiring what, if any, support they might need </w:t>
      </w:r>
      <w:proofErr w:type="gramStart"/>
      <w:r>
        <w:t>in order to</w:t>
      </w:r>
      <w:proofErr w:type="gramEnd"/>
      <w:r>
        <w:t xml:space="preserve"> achieve and maintain that, and being clear about the consequences if they fail to reach the required standard or repeat the behaviour in question. Ongoing and transparent monitoring of the individual’s behaviour may be appropriate. An action plan or risk assessment which is agreed with the individual, and regularly reviewed with them, may also be </w:t>
      </w:r>
      <w:proofErr w:type="gramStart"/>
      <w:r>
        <w:t>appropriate;</w:t>
      </w:r>
      <w:proofErr w:type="gramEnd"/>
    </w:p>
    <w:p w:rsidRPr="00BC1253" w:rsidR="00DE63E9" w:rsidP="6DC4B2B2" w:rsidRDefault="6DC4B2B2" w14:paraId="2C85BA77" w14:textId="77777777">
      <w:pPr>
        <w:pStyle w:val="ListParagraph"/>
        <w:numPr>
          <w:ilvl w:val="0"/>
          <w:numId w:val="30"/>
        </w:numPr>
        <w:autoSpaceDE w:val="0"/>
        <w:autoSpaceDN w:val="0"/>
        <w:adjustRightInd w:val="0"/>
        <w:jc w:val="both"/>
        <w:rPr>
          <w:rFonts w:cstheme="minorBidi"/>
          <w:color w:val="000000"/>
        </w:rPr>
      </w:pPr>
      <w:r>
        <w:t xml:space="preserve">Some low-level concerns may also raise issues of misconduct or poor </w:t>
      </w:r>
      <w:proofErr w:type="gramStart"/>
      <w:r>
        <w:t>performance;</w:t>
      </w:r>
      <w:proofErr w:type="gramEnd"/>
    </w:p>
    <w:p w:rsidRPr="00BC1253" w:rsidR="00DE63E9" w:rsidP="6DC4B2B2" w:rsidRDefault="6DC4B2B2" w14:paraId="214F372E" w14:textId="77777777">
      <w:pPr>
        <w:pStyle w:val="ListParagraph"/>
        <w:numPr>
          <w:ilvl w:val="0"/>
          <w:numId w:val="30"/>
        </w:numPr>
        <w:autoSpaceDE w:val="0"/>
        <w:autoSpaceDN w:val="0"/>
        <w:adjustRightInd w:val="0"/>
        <w:jc w:val="both"/>
        <w:rPr>
          <w:rFonts w:cstheme="minorBidi"/>
          <w:color w:val="000000"/>
        </w:rPr>
      </w:pPr>
      <w:r>
        <w:lastRenderedPageBreak/>
        <w:t xml:space="preserve">Some concerns may trigger the organisation’s disciplinary, grievance or whistleblowing procedures, which should be followed where </w:t>
      </w:r>
      <w:proofErr w:type="gramStart"/>
      <w:r>
        <w:t>appropriate;</w:t>
      </w:r>
      <w:proofErr w:type="gramEnd"/>
    </w:p>
    <w:p w:rsidRPr="00BC1253" w:rsidR="00DE63E9" w:rsidP="6DC4B2B2" w:rsidRDefault="6DC4B2B2" w14:paraId="7704B247" w14:textId="77777777">
      <w:pPr>
        <w:pStyle w:val="ListParagraph"/>
        <w:numPr>
          <w:ilvl w:val="0"/>
          <w:numId w:val="30"/>
        </w:numPr>
        <w:autoSpaceDE w:val="0"/>
        <w:autoSpaceDN w:val="0"/>
        <w:adjustRightInd w:val="0"/>
        <w:jc w:val="both"/>
        <w:rPr>
          <w:rFonts w:cstheme="minorBidi"/>
          <w:color w:val="000000"/>
        </w:rPr>
      </w:pPr>
      <w:r>
        <w:t>A referral to the LADO as the school believes the threshold has been met.</w:t>
      </w:r>
    </w:p>
    <w:p w:rsidRPr="00A454D1" w:rsidR="00DE63E9" w:rsidP="6DC4B2B2" w:rsidRDefault="6DC4B2B2" w14:paraId="0A385471" w14:textId="77777777">
      <w:pPr>
        <w:pStyle w:val="ListParagraph"/>
        <w:numPr>
          <w:ilvl w:val="0"/>
          <w:numId w:val="30"/>
        </w:numPr>
        <w:autoSpaceDE w:val="0"/>
        <w:autoSpaceDN w:val="0"/>
        <w:adjustRightInd w:val="0"/>
        <w:jc w:val="both"/>
        <w:rPr>
          <w:rFonts w:cstheme="minorBidi"/>
          <w:color w:val="000000"/>
        </w:rPr>
      </w:pPr>
      <w:r>
        <w:t>The school should exercise their professional judgement and, if in any doubt, they should seek advice from other external agencies including the LADO.</w:t>
      </w:r>
    </w:p>
    <w:p w:rsidR="00DE63E9" w:rsidP="6DC4B2B2" w:rsidRDefault="00DE63E9" w14:paraId="4D4C54E9" w14:textId="3FA3F3B5">
      <w:pPr>
        <w:pStyle w:val="Default"/>
        <w:rPr>
          <w:rFonts w:asciiTheme="minorHAnsi" w:hAnsiTheme="minorHAnsi" w:cstheme="minorBidi"/>
          <w:sz w:val="22"/>
          <w:szCs w:val="22"/>
        </w:rPr>
      </w:pPr>
    </w:p>
    <w:p w:rsidRPr="0042418D" w:rsidR="00DE63E9" w:rsidP="6DC4B2B2" w:rsidRDefault="1611E102" w14:paraId="04623ED2" w14:textId="1B055900">
      <w:pPr>
        <w:pStyle w:val="Default"/>
        <w:jc w:val="both"/>
        <w:rPr>
          <w:rFonts w:ascii="Calibri" w:hAnsi="Calibri" w:cs="Calibri"/>
          <w:sz w:val="22"/>
          <w:szCs w:val="22"/>
        </w:rPr>
      </w:pPr>
      <w:r w:rsidRPr="1611E102">
        <w:rPr>
          <w:rFonts w:ascii="Calibri" w:hAnsi="Calibri" w:cs="Calibri"/>
          <w:color w:val="auto"/>
          <w:sz w:val="22"/>
          <w:szCs w:val="22"/>
        </w:rPr>
        <w:t xml:space="preserve">The </w:t>
      </w:r>
      <w:bookmarkStart w:name="_Int_Ecb8fVlH" w:id="18"/>
      <w:proofErr w:type="gramStart"/>
      <w:r w:rsidRPr="1611E102">
        <w:rPr>
          <w:rFonts w:eastAsia="Calibri" w:asciiTheme="minorHAnsi" w:hAnsiTheme="minorHAnsi" w:cstheme="minorBidi"/>
          <w:color w:val="auto"/>
          <w:sz w:val="22"/>
          <w:szCs w:val="22"/>
        </w:rPr>
        <w:t>Principal</w:t>
      </w:r>
      <w:bookmarkEnd w:id="18"/>
      <w:proofErr w:type="gramEnd"/>
      <w:r w:rsidRPr="1611E102">
        <w:rPr>
          <w:color w:val="auto"/>
        </w:rPr>
        <w:t xml:space="preserve"> </w:t>
      </w:r>
      <w:r w:rsidRPr="1611E102">
        <w:rPr>
          <w:rFonts w:asciiTheme="minorHAnsi" w:hAnsiTheme="minorHAnsi" w:cstheme="minorBidi"/>
          <w:color w:val="auto"/>
          <w:sz w:val="22"/>
          <w:szCs w:val="22"/>
        </w:rPr>
        <w:t>s</w:t>
      </w:r>
      <w:r w:rsidRPr="1611E102">
        <w:rPr>
          <w:rFonts w:ascii="Calibri" w:hAnsi="Calibri" w:cs="Calibri"/>
          <w:color w:val="auto"/>
          <w:sz w:val="22"/>
          <w:szCs w:val="22"/>
        </w:rPr>
        <w:t>hould review the central low-level concerns file periodically to ensure that all such</w:t>
      </w:r>
      <w:r w:rsidRPr="1611E102">
        <w:rPr>
          <w:rFonts w:ascii="Calibri" w:hAnsi="Calibri" w:cs="Calibri"/>
          <w:sz w:val="22"/>
          <w:szCs w:val="22"/>
        </w:rPr>
        <w:t xml:space="preserve"> concerns are being dealt with promptly and appropriately, and that any potential patterns of concerning, problematic or inappropriate behaviour are identified. A record of these reviews should be made.</w:t>
      </w:r>
    </w:p>
    <w:p w:rsidR="00DE63E9" w:rsidP="6DC4B2B2" w:rsidRDefault="00DE63E9" w14:paraId="19791BDE" w14:textId="4ED8DA72">
      <w:pPr>
        <w:pStyle w:val="Default"/>
        <w:rPr>
          <w:rFonts w:asciiTheme="minorHAnsi" w:hAnsiTheme="minorHAnsi" w:cstheme="minorBidi"/>
          <w:sz w:val="22"/>
          <w:szCs w:val="22"/>
        </w:rPr>
      </w:pPr>
    </w:p>
    <w:p w:rsidR="00DE63E9" w:rsidP="6DC4B2B2" w:rsidRDefault="6DC4B2B2" w14:paraId="5E5468DE" w14:textId="7E140282">
      <w:pPr>
        <w:pStyle w:val="Default"/>
        <w:rPr>
          <w:rFonts w:asciiTheme="minorHAnsi" w:hAnsiTheme="minorHAnsi" w:cstheme="minorBidi"/>
          <w:b/>
          <w:bCs/>
          <w:sz w:val="22"/>
          <w:szCs w:val="22"/>
        </w:rPr>
      </w:pPr>
      <w:r w:rsidRPr="6DC4B2B2">
        <w:rPr>
          <w:rFonts w:asciiTheme="minorHAnsi" w:hAnsiTheme="minorHAnsi" w:cstheme="minorBidi"/>
          <w:b/>
          <w:bCs/>
          <w:sz w:val="22"/>
          <w:szCs w:val="22"/>
        </w:rPr>
        <w:t>Recording concerns</w:t>
      </w:r>
    </w:p>
    <w:p w:rsidRPr="00BC1253" w:rsidR="00DE63E9" w:rsidP="6DC4B2B2" w:rsidRDefault="6DC4B2B2" w14:paraId="6748086E" w14:textId="77777777">
      <w:pPr>
        <w:pStyle w:val="Default"/>
        <w:rPr>
          <w:rFonts w:asciiTheme="minorHAnsi" w:hAnsiTheme="minorHAnsi" w:cstheme="minorBidi"/>
          <w:sz w:val="22"/>
          <w:szCs w:val="22"/>
        </w:rPr>
      </w:pPr>
      <w:r w:rsidRPr="6DC4B2B2">
        <w:rPr>
          <w:rFonts w:asciiTheme="minorHAnsi" w:hAnsiTheme="minorHAnsi" w:cstheme="minorBidi"/>
          <w:sz w:val="22"/>
          <w:szCs w:val="22"/>
          <w:lang w:eastAsia="en-GB"/>
        </w:rPr>
        <w:t>All procedures for recording and storing of records should comply with United Learning’s Data Protection Policies.</w:t>
      </w:r>
    </w:p>
    <w:p w:rsidR="00DE63E9" w:rsidP="6DC4B2B2" w:rsidRDefault="00DE63E9" w14:paraId="5178407F" w14:textId="77777777">
      <w:pPr>
        <w:pStyle w:val="Default"/>
        <w:rPr>
          <w:rFonts w:asciiTheme="minorHAnsi" w:hAnsiTheme="minorHAnsi" w:cstheme="minorBidi"/>
          <w:sz w:val="22"/>
          <w:szCs w:val="22"/>
        </w:rPr>
      </w:pPr>
    </w:p>
    <w:p w:rsidR="00DE63E9" w:rsidP="1611E102" w:rsidRDefault="1611E102" w14:paraId="0D4F2E7E" w14:textId="5B6A700C">
      <w:pPr>
        <w:pStyle w:val="Default"/>
        <w:rPr>
          <w:rFonts w:asciiTheme="minorHAnsi" w:hAnsiTheme="minorHAnsi" w:cstheme="minorBidi"/>
          <w:sz w:val="22"/>
          <w:szCs w:val="22"/>
        </w:rPr>
      </w:pPr>
      <w:r w:rsidRPr="1611E102">
        <w:rPr>
          <w:rFonts w:asciiTheme="minorHAnsi" w:hAnsiTheme="minorHAnsi" w:cstheme="minorBidi"/>
          <w:sz w:val="22"/>
          <w:szCs w:val="22"/>
        </w:rPr>
        <w:t xml:space="preserve">All low-level concerns should be recorded in writing by the </w:t>
      </w:r>
      <w:bookmarkStart w:name="_Int_nKlolngg" w:id="19"/>
      <w:proofErr w:type="gramStart"/>
      <w:r w:rsidRPr="1611E102">
        <w:rPr>
          <w:rFonts w:eastAsia="Calibri" w:asciiTheme="minorHAnsi" w:hAnsiTheme="minorHAnsi" w:cstheme="minorBidi"/>
          <w:color w:val="auto"/>
          <w:sz w:val="22"/>
          <w:szCs w:val="22"/>
        </w:rPr>
        <w:t>Principal</w:t>
      </w:r>
      <w:bookmarkEnd w:id="19"/>
      <w:proofErr w:type="gramEnd"/>
      <w:r w:rsidRPr="1611E102">
        <w:rPr>
          <w:rFonts w:eastAsia="Calibri" w:asciiTheme="minorHAnsi" w:hAnsiTheme="minorHAnsi" w:cstheme="minorBidi"/>
          <w:color w:val="auto"/>
          <w:sz w:val="22"/>
          <w:szCs w:val="22"/>
        </w:rPr>
        <w:t>.</w:t>
      </w:r>
      <w:r w:rsidRPr="1611E102">
        <w:rPr>
          <w:rFonts w:asciiTheme="minorHAnsi" w:hAnsiTheme="minorHAnsi" w:cstheme="minorBidi"/>
          <w:sz w:val="22"/>
          <w:szCs w:val="22"/>
        </w:rPr>
        <w:t xml:space="preserve">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   </w:t>
      </w:r>
    </w:p>
    <w:p w:rsidR="00DE63E9" w:rsidP="6DC4B2B2" w:rsidRDefault="00DE63E9" w14:paraId="31B74FE5" w14:textId="77777777">
      <w:pPr>
        <w:pStyle w:val="Default"/>
        <w:rPr>
          <w:rFonts w:asciiTheme="minorHAnsi" w:hAnsiTheme="minorHAnsi" w:cstheme="minorBidi"/>
          <w:sz w:val="22"/>
          <w:szCs w:val="22"/>
        </w:rPr>
      </w:pPr>
    </w:p>
    <w:p w:rsidR="00DE63E9" w:rsidP="6DC4B2B2" w:rsidRDefault="6DC4B2B2" w14:paraId="6080DFE7" w14:textId="77777777">
      <w:pPr>
        <w:pStyle w:val="Default"/>
        <w:rPr>
          <w:rFonts w:asciiTheme="minorHAnsi" w:hAnsiTheme="minorHAnsi" w:cstheme="minorBidi"/>
          <w:sz w:val="22"/>
          <w:szCs w:val="22"/>
        </w:rPr>
      </w:pPr>
      <w:r w:rsidRPr="6DC4B2B2">
        <w:rPr>
          <w:rFonts w:asciiTheme="minorHAnsi" w:hAnsiTheme="minorHAnsi" w:cstheme="minorBidi"/>
          <w:sz w:val="22"/>
          <w:szCs w:val="22"/>
        </w:rPr>
        <w:t xml:space="preserve">The name of the individual sharing the low-level concern, and their role, should be stated, as should the name of the individual about whom the concern is being raised, and their role within the organisation at the time the concern is raised. If the latter individual has an opposing factual view of the incident, this should be fairly recorded alongside the concern. The record should include brief context in which the low-level concern arose, and concise details (which are chronological and as precise and accurate as possible) of any such concern and relevant incident(s). The record should be signed, </w:t>
      </w:r>
      <w:proofErr w:type="gramStart"/>
      <w:r w:rsidRPr="6DC4B2B2">
        <w:rPr>
          <w:rFonts w:asciiTheme="minorHAnsi" w:hAnsiTheme="minorHAnsi" w:cstheme="minorBidi"/>
          <w:sz w:val="22"/>
          <w:szCs w:val="22"/>
        </w:rPr>
        <w:t>timed</w:t>
      </w:r>
      <w:proofErr w:type="gramEnd"/>
      <w:r w:rsidRPr="6DC4B2B2">
        <w:rPr>
          <w:rFonts w:asciiTheme="minorHAnsi" w:hAnsiTheme="minorHAnsi" w:cstheme="minorBidi"/>
          <w:sz w:val="22"/>
          <w:szCs w:val="22"/>
        </w:rPr>
        <w:t xml:space="preserve"> and dated.</w:t>
      </w:r>
    </w:p>
    <w:p w:rsidR="00DE63E9" w:rsidP="6DC4B2B2" w:rsidRDefault="00DE63E9" w14:paraId="4B1A8758" w14:textId="77777777">
      <w:pPr>
        <w:pStyle w:val="Default"/>
        <w:rPr>
          <w:rFonts w:asciiTheme="minorHAnsi" w:hAnsiTheme="minorHAnsi" w:cstheme="minorBidi"/>
          <w:sz w:val="22"/>
          <w:szCs w:val="22"/>
        </w:rPr>
      </w:pPr>
    </w:p>
    <w:p w:rsidR="00DE63E9" w:rsidP="6DC4B2B2" w:rsidRDefault="6DC4B2B2" w14:paraId="1933A6D4" w14:textId="12C7B2FF">
      <w:pPr>
        <w:pStyle w:val="Default"/>
        <w:rPr>
          <w:rFonts w:asciiTheme="minorHAnsi" w:hAnsiTheme="minorHAnsi" w:cstheme="minorBidi"/>
          <w:sz w:val="22"/>
          <w:szCs w:val="22"/>
        </w:rPr>
      </w:pPr>
      <w:r w:rsidRPr="6DC4B2B2">
        <w:rPr>
          <w:rFonts w:asciiTheme="minorHAnsi" w:hAnsiTheme="minorHAnsi" w:cstheme="minorBidi"/>
          <w:sz w:val="22"/>
          <w:szCs w:val="22"/>
        </w:rPr>
        <w:t>There should be appropriate records of:</w:t>
      </w:r>
    </w:p>
    <w:p w:rsidRPr="0040417E" w:rsidR="00DE63E9" w:rsidP="6DC4B2B2" w:rsidRDefault="6DC4B2B2" w14:paraId="6D93D374" w14:textId="77777777">
      <w:pPr>
        <w:pStyle w:val="Default"/>
        <w:numPr>
          <w:ilvl w:val="0"/>
          <w:numId w:val="29"/>
        </w:numPr>
        <w:rPr>
          <w:rFonts w:asciiTheme="minorHAnsi" w:hAnsiTheme="minorHAnsi" w:cstheme="minorBidi"/>
          <w:sz w:val="22"/>
          <w:szCs w:val="22"/>
        </w:rPr>
      </w:pPr>
      <w:r w:rsidRPr="6DC4B2B2">
        <w:rPr>
          <w:rFonts w:asciiTheme="minorHAnsi" w:hAnsiTheme="minorHAnsi" w:cstheme="minorBidi"/>
          <w:sz w:val="22"/>
          <w:szCs w:val="22"/>
        </w:rPr>
        <w:t xml:space="preserve">all internal conversations – including with the person who initially shared the low-level concern (where this has been possible), the adult about whom the concern has been shared (subject to the above), and any relevant </w:t>
      </w:r>
      <w:proofErr w:type="gramStart"/>
      <w:r w:rsidRPr="6DC4B2B2">
        <w:rPr>
          <w:rFonts w:asciiTheme="minorHAnsi" w:hAnsiTheme="minorHAnsi" w:cstheme="minorBidi"/>
          <w:sz w:val="22"/>
          <w:szCs w:val="22"/>
        </w:rPr>
        <w:t>witnesses;</w:t>
      </w:r>
      <w:proofErr w:type="gramEnd"/>
      <w:r w:rsidRPr="6DC4B2B2">
        <w:rPr>
          <w:rFonts w:asciiTheme="minorHAnsi" w:hAnsiTheme="minorHAnsi" w:cstheme="minorBidi"/>
          <w:sz w:val="22"/>
          <w:szCs w:val="22"/>
        </w:rPr>
        <w:t xml:space="preserve">  </w:t>
      </w:r>
    </w:p>
    <w:p w:rsidRPr="0040417E" w:rsidR="00DE63E9" w:rsidP="6DC4B2B2" w:rsidRDefault="6DC4B2B2" w14:paraId="5B23EB12" w14:textId="77777777">
      <w:pPr>
        <w:pStyle w:val="Default"/>
        <w:numPr>
          <w:ilvl w:val="0"/>
          <w:numId w:val="29"/>
        </w:numPr>
        <w:rPr>
          <w:rFonts w:asciiTheme="minorHAnsi" w:hAnsiTheme="minorHAnsi" w:cstheme="minorBidi"/>
          <w:sz w:val="22"/>
          <w:szCs w:val="22"/>
        </w:rPr>
      </w:pPr>
      <w:r w:rsidRPr="6DC4B2B2">
        <w:rPr>
          <w:rFonts w:asciiTheme="minorHAnsi" w:hAnsiTheme="minorHAnsi" w:cstheme="minorBidi"/>
          <w:sz w:val="22"/>
          <w:szCs w:val="22"/>
        </w:rPr>
        <w:t xml:space="preserve">all external conversations – for example, with the LADO/other external </w:t>
      </w:r>
      <w:proofErr w:type="gramStart"/>
      <w:r w:rsidRPr="6DC4B2B2">
        <w:rPr>
          <w:rFonts w:asciiTheme="minorHAnsi" w:hAnsiTheme="minorHAnsi" w:cstheme="minorBidi"/>
          <w:sz w:val="22"/>
          <w:szCs w:val="22"/>
        </w:rPr>
        <w:t>agencies;</w:t>
      </w:r>
      <w:proofErr w:type="gramEnd"/>
      <w:r w:rsidRPr="6DC4B2B2">
        <w:rPr>
          <w:rFonts w:asciiTheme="minorHAnsi" w:hAnsiTheme="minorHAnsi" w:cstheme="minorBidi"/>
          <w:sz w:val="22"/>
          <w:szCs w:val="22"/>
        </w:rPr>
        <w:t xml:space="preserve"> </w:t>
      </w:r>
    </w:p>
    <w:p w:rsidRPr="0040417E" w:rsidR="00DE63E9" w:rsidP="6DC4B2B2" w:rsidRDefault="6DC4B2B2" w14:paraId="0BFDFAF7" w14:textId="77777777">
      <w:pPr>
        <w:pStyle w:val="Default"/>
        <w:numPr>
          <w:ilvl w:val="0"/>
          <w:numId w:val="29"/>
        </w:numPr>
        <w:rPr>
          <w:rFonts w:asciiTheme="minorHAnsi" w:hAnsiTheme="minorHAnsi" w:cstheme="minorBidi"/>
          <w:sz w:val="22"/>
          <w:szCs w:val="22"/>
        </w:rPr>
      </w:pPr>
      <w:r w:rsidRPr="6DC4B2B2">
        <w:rPr>
          <w:rFonts w:asciiTheme="minorHAnsi" w:hAnsiTheme="minorHAnsi" w:cstheme="minorBidi"/>
          <w:sz w:val="22"/>
          <w:szCs w:val="22"/>
        </w:rPr>
        <w:t xml:space="preserve">the rationale for </w:t>
      </w:r>
      <w:proofErr w:type="gramStart"/>
      <w:r w:rsidRPr="6DC4B2B2">
        <w:rPr>
          <w:rFonts w:asciiTheme="minorHAnsi" w:hAnsiTheme="minorHAnsi" w:cstheme="minorBidi"/>
          <w:sz w:val="22"/>
          <w:szCs w:val="22"/>
        </w:rPr>
        <w:t>decisions;</w:t>
      </w:r>
      <w:proofErr w:type="gramEnd"/>
      <w:r w:rsidRPr="6DC4B2B2">
        <w:rPr>
          <w:rFonts w:asciiTheme="minorHAnsi" w:hAnsiTheme="minorHAnsi" w:cstheme="minorBidi"/>
          <w:sz w:val="22"/>
          <w:szCs w:val="22"/>
        </w:rPr>
        <w:t xml:space="preserve"> </w:t>
      </w:r>
    </w:p>
    <w:p w:rsidRPr="0040417E" w:rsidR="00DE63E9" w:rsidP="6DC4B2B2" w:rsidRDefault="6DC4B2B2" w14:paraId="29919F03" w14:textId="77777777">
      <w:pPr>
        <w:pStyle w:val="Default"/>
        <w:numPr>
          <w:ilvl w:val="0"/>
          <w:numId w:val="29"/>
        </w:numPr>
        <w:rPr>
          <w:rFonts w:asciiTheme="minorHAnsi" w:hAnsiTheme="minorHAnsi" w:cstheme="minorBidi"/>
          <w:sz w:val="22"/>
          <w:szCs w:val="22"/>
        </w:rPr>
      </w:pPr>
      <w:r w:rsidRPr="6DC4B2B2">
        <w:rPr>
          <w:rFonts w:asciiTheme="minorHAnsi" w:hAnsiTheme="minorHAnsi" w:cstheme="minorBidi"/>
          <w:sz w:val="22"/>
          <w:szCs w:val="22"/>
        </w:rPr>
        <w:t>any action taken.</w:t>
      </w:r>
    </w:p>
    <w:p w:rsidR="00DE63E9" w:rsidP="6DC4B2B2" w:rsidRDefault="00DE63E9" w14:paraId="2CFAC6AC" w14:textId="03333353">
      <w:pPr>
        <w:pStyle w:val="Default"/>
        <w:rPr>
          <w:rFonts w:asciiTheme="minorHAnsi" w:hAnsiTheme="minorHAnsi" w:cstheme="minorBidi"/>
          <w:sz w:val="22"/>
          <w:szCs w:val="22"/>
        </w:rPr>
      </w:pPr>
    </w:p>
    <w:p w:rsidR="00DE63E9" w:rsidP="6DC4B2B2" w:rsidRDefault="6DC4B2B2" w14:paraId="2BA47CA4" w14:textId="77777777">
      <w:pPr>
        <w:autoSpaceDE w:val="0"/>
        <w:autoSpaceDN w:val="0"/>
        <w:adjustRightInd w:val="0"/>
        <w:spacing w:after="0" w:line="240" w:lineRule="auto"/>
        <w:jc w:val="both"/>
        <w:rPr>
          <w:color w:val="000000"/>
        </w:rPr>
      </w:pPr>
      <w:r w:rsidRPr="6DC4B2B2">
        <w:rPr>
          <w:color w:val="000000" w:themeColor="text1"/>
        </w:rPr>
        <w:t xml:space="preserve">Records should be reviewed so that potential patterns of concerning, problematic or inappropriate behaviour can be identified. Where a pattern of such behaviour is identified, the school will decide on a course of action, either through its disciplinary procedures or where a pattern of behaviour moves from a concern to meeting the harms threshold, in which case it should be referred to the LADO. Consideration will also be given to whether there are wider cultural issues within the school that enabled the behaviour to occur and where appropriate policies could be </w:t>
      </w:r>
      <w:proofErr w:type="gramStart"/>
      <w:r w:rsidRPr="6DC4B2B2">
        <w:rPr>
          <w:color w:val="000000" w:themeColor="text1"/>
        </w:rPr>
        <w:t>revised</w:t>
      </w:r>
      <w:proofErr w:type="gramEnd"/>
      <w:r w:rsidRPr="6DC4B2B2">
        <w:rPr>
          <w:color w:val="000000" w:themeColor="text1"/>
        </w:rPr>
        <w:t xml:space="preserve"> or extra training delivered to minimise the risk of it happening again.</w:t>
      </w:r>
    </w:p>
    <w:p w:rsidR="00DE63E9" w:rsidP="6DC4B2B2" w:rsidRDefault="00DE63E9" w14:paraId="604E7658" w14:textId="77777777">
      <w:pPr>
        <w:autoSpaceDE w:val="0"/>
        <w:autoSpaceDN w:val="0"/>
        <w:adjustRightInd w:val="0"/>
        <w:spacing w:after="0" w:line="240" w:lineRule="auto"/>
        <w:jc w:val="both"/>
        <w:rPr>
          <w:color w:val="000000"/>
        </w:rPr>
      </w:pPr>
    </w:p>
    <w:p w:rsidR="00DE63E9" w:rsidP="6DC4B2B2" w:rsidRDefault="6DC4B2B2" w14:paraId="3D1EF4D9" w14:textId="77777777">
      <w:pPr>
        <w:autoSpaceDE w:val="0"/>
        <w:autoSpaceDN w:val="0"/>
        <w:adjustRightInd w:val="0"/>
        <w:spacing w:after="0" w:line="240" w:lineRule="auto"/>
        <w:jc w:val="both"/>
      </w:pPr>
      <w:r>
        <w:t xml:space="preserve">Adults about whom a low-level concern has been raised may have rights of access to such records, provided of course that this would not also unreasonably disclose information of children concerned.  </w:t>
      </w:r>
    </w:p>
    <w:p w:rsidR="00DE63E9" w:rsidP="6DC4B2B2" w:rsidRDefault="00DE63E9" w14:paraId="67A3EB5E" w14:textId="77777777">
      <w:pPr>
        <w:autoSpaceDE w:val="0"/>
        <w:autoSpaceDN w:val="0"/>
        <w:adjustRightInd w:val="0"/>
        <w:spacing w:after="0" w:line="240" w:lineRule="auto"/>
        <w:jc w:val="both"/>
      </w:pPr>
    </w:p>
    <w:p w:rsidR="00DE63E9" w:rsidP="6DC4B2B2" w:rsidRDefault="1611E102" w14:paraId="16895A61" w14:textId="55AE0D67">
      <w:pPr>
        <w:autoSpaceDE w:val="0"/>
        <w:autoSpaceDN w:val="0"/>
        <w:adjustRightInd w:val="0"/>
        <w:spacing w:after="0" w:line="240" w:lineRule="auto"/>
        <w:jc w:val="both"/>
      </w:pPr>
      <w:r>
        <w:t xml:space="preserve">The school should retain the record consistent with comply with United Learning’s Data Protection policies.  The school should retain all records of low-level concerns (including those which are subsequently deemed by the </w:t>
      </w:r>
      <w:bookmarkStart w:name="_Int_dMa2tgyc" w:id="20"/>
      <w:proofErr w:type="gramStart"/>
      <w:r w:rsidRPr="1611E102">
        <w:rPr>
          <w:rFonts w:eastAsia="Calibri" w:cs="Calibri"/>
        </w:rPr>
        <w:t>Principal</w:t>
      </w:r>
      <w:bookmarkEnd w:id="20"/>
      <w:proofErr w:type="gramEnd"/>
      <w:r w:rsidRPr="1611E102">
        <w:rPr>
          <w:rFonts w:eastAsia="Calibri" w:cs="Calibri"/>
        </w:rPr>
        <w:t xml:space="preserve"> </w:t>
      </w:r>
      <w:r>
        <w:t>to relate to behaviour which is entirely consistent with the Code of Conduct) in a central low-level concerns file (either electronic or hard copy). Where multiple low-</w:t>
      </w:r>
      <w:r>
        <w:lastRenderedPageBreak/>
        <w:t xml:space="preserve">level concerns have been shared regarding the same individual these should be kept in chronological order as a running record.  These records should be kept confidential and held securely, with access afforded only to a limited number of individuals such as the </w:t>
      </w:r>
      <w:bookmarkStart w:name="_Int_R2Pnwpru" w:id="21"/>
      <w:proofErr w:type="gramStart"/>
      <w:r w:rsidRPr="1611E102">
        <w:rPr>
          <w:rFonts w:eastAsia="Calibri" w:cs="Calibri"/>
        </w:rPr>
        <w:t>Principal</w:t>
      </w:r>
      <w:bookmarkEnd w:id="21"/>
      <w:proofErr w:type="gramEnd"/>
      <w:r w:rsidRPr="1611E102">
        <w:rPr>
          <w:rFonts w:eastAsia="Calibri" w:cs="Calibri"/>
          <w:color w:val="0070C0"/>
        </w:rPr>
        <w:t xml:space="preserve"> </w:t>
      </w:r>
      <w:r>
        <w:t xml:space="preserve">and the individual they report to (e.g., Regional Director); and senior HR officer, and the individual they report to (e.g., Head of HR).  The </w:t>
      </w:r>
      <w:bookmarkStart w:name="_Int_PNGphPhb" w:id="22"/>
      <w:proofErr w:type="gramStart"/>
      <w:r w:rsidRPr="1611E102">
        <w:rPr>
          <w:rFonts w:eastAsia="Calibri" w:cs="Calibri"/>
        </w:rPr>
        <w:t>Principal</w:t>
      </w:r>
      <w:bookmarkEnd w:id="22"/>
      <w:proofErr w:type="gramEnd"/>
      <w:r>
        <w:t xml:space="preserve"> may store the central low level concerns file with his/her other safeguarding and child protection records.</w:t>
      </w:r>
    </w:p>
    <w:p w:rsidR="00DE63E9" w:rsidP="6DC4B2B2" w:rsidRDefault="00DE63E9" w14:paraId="2E5CFDED" w14:textId="77777777">
      <w:pPr>
        <w:autoSpaceDE w:val="0"/>
        <w:autoSpaceDN w:val="0"/>
        <w:adjustRightInd w:val="0"/>
        <w:spacing w:after="0" w:line="240" w:lineRule="auto"/>
        <w:jc w:val="both"/>
      </w:pPr>
    </w:p>
    <w:p w:rsidR="00DE63E9" w:rsidP="6DC4B2B2" w:rsidRDefault="6DC4B2B2" w14:paraId="408639E6" w14:textId="77777777">
      <w:pPr>
        <w:autoSpaceDE w:val="0"/>
        <w:autoSpaceDN w:val="0"/>
        <w:adjustRightInd w:val="0"/>
        <w:spacing w:after="0" w:line="240" w:lineRule="auto"/>
        <w:jc w:val="both"/>
      </w:pPr>
      <w:r>
        <w:t>Some low-level concerns may also involve issues of misconduct or poor performance, or they may trigger the disciplinary, grievance or whistleblowing procedures. Where these issues would ordinarily require records to be made and retained on the staff member’s personnel file, this should be done in the normal way, in addition to the records of the low-level concern(s) being retained in a central low-level concerns file.</w:t>
      </w:r>
    </w:p>
    <w:p w:rsidR="00DE63E9" w:rsidP="6DC4B2B2" w:rsidRDefault="00DE63E9" w14:paraId="78680D5C" w14:textId="77777777">
      <w:pPr>
        <w:autoSpaceDE w:val="0"/>
        <w:autoSpaceDN w:val="0"/>
        <w:adjustRightInd w:val="0"/>
        <w:spacing w:after="0" w:line="240" w:lineRule="auto"/>
        <w:jc w:val="both"/>
        <w:rPr>
          <w:color w:val="000000"/>
        </w:rPr>
      </w:pPr>
    </w:p>
    <w:p w:rsidR="00DE63E9" w:rsidP="6DC4B2B2" w:rsidRDefault="6DC4B2B2" w14:paraId="4AD57656" w14:textId="77777777">
      <w:pPr>
        <w:autoSpaceDE w:val="0"/>
        <w:autoSpaceDN w:val="0"/>
        <w:adjustRightInd w:val="0"/>
        <w:spacing w:after="0" w:line="240" w:lineRule="auto"/>
        <w:jc w:val="both"/>
      </w:pPr>
      <w:r>
        <w:t>If a low-level concern in and of itself is deemed to be serious enough to consider a referral to the LADO and, perhaps following consultation, a referral is made to them, then records relating to the low-level concern should be placed and retained on the staff member’s personnel file.</w:t>
      </w:r>
    </w:p>
    <w:p w:rsidR="00DE63E9" w:rsidP="6DC4B2B2" w:rsidRDefault="00DE63E9" w14:paraId="7A299B14" w14:textId="77777777">
      <w:pPr>
        <w:autoSpaceDE w:val="0"/>
        <w:autoSpaceDN w:val="0"/>
        <w:adjustRightInd w:val="0"/>
        <w:spacing w:after="0" w:line="240" w:lineRule="auto"/>
        <w:jc w:val="both"/>
      </w:pPr>
    </w:p>
    <w:p w:rsidR="00DE63E9" w:rsidP="6DC4B2B2" w:rsidRDefault="6DC4B2B2" w14:paraId="292F464D" w14:textId="77777777">
      <w:pPr>
        <w:autoSpaceDE w:val="0"/>
        <w:autoSpaceDN w:val="0"/>
        <w:adjustRightInd w:val="0"/>
        <w:spacing w:after="0" w:line="240" w:lineRule="auto"/>
        <w:jc w:val="both"/>
        <w:rPr>
          <w:color w:val="000000"/>
        </w:rPr>
      </w:pPr>
      <w:r>
        <w:t>If a low-level concern (or group of concerns) is reclassified as an allegation, all previous records of low-level concerns relating to the same individual should be moved from the central low-level concerns file to the staff member’s personnel file and retained in accordance with Part 4 of KCSIE.</w:t>
      </w:r>
    </w:p>
    <w:p w:rsidR="00DE63E9" w:rsidP="6DC4B2B2" w:rsidRDefault="00DE63E9" w14:paraId="15A8D184" w14:textId="77777777">
      <w:pPr>
        <w:autoSpaceDE w:val="0"/>
        <w:autoSpaceDN w:val="0"/>
        <w:adjustRightInd w:val="0"/>
        <w:spacing w:after="0" w:line="240" w:lineRule="auto"/>
        <w:jc w:val="both"/>
        <w:rPr>
          <w:color w:val="000000"/>
        </w:rPr>
      </w:pPr>
    </w:p>
    <w:p w:rsidR="00DE63E9" w:rsidP="6DC4B2B2" w:rsidRDefault="6DC4B2B2" w14:paraId="087A6AC1" w14:textId="77777777">
      <w:pPr>
        <w:autoSpaceDE w:val="0"/>
        <w:autoSpaceDN w:val="0"/>
        <w:adjustRightInd w:val="0"/>
        <w:spacing w:after="0" w:line="240" w:lineRule="auto"/>
        <w:jc w:val="both"/>
      </w:pPr>
      <w:r>
        <w:t>When a staff member leaves and/or takes up new employment, that creates a natural point at which the content of the file may be reviewed to ensure it still has value (either as a safeguarding measure or because of its possible relevance to future claims) and is therefore necessary to keep.</w:t>
      </w:r>
    </w:p>
    <w:p w:rsidR="00DE63E9" w:rsidP="6DC4B2B2" w:rsidRDefault="00DE63E9" w14:paraId="5B5E319F" w14:textId="77777777">
      <w:pPr>
        <w:autoSpaceDE w:val="0"/>
        <w:autoSpaceDN w:val="0"/>
        <w:adjustRightInd w:val="0"/>
        <w:spacing w:after="0" w:line="240" w:lineRule="auto"/>
        <w:jc w:val="both"/>
      </w:pPr>
    </w:p>
    <w:p w:rsidR="00DE63E9" w:rsidP="6DC4B2B2" w:rsidRDefault="6DC4B2B2" w14:paraId="47A293DA" w14:textId="77777777">
      <w:pPr>
        <w:autoSpaceDE w:val="0"/>
        <w:autoSpaceDN w:val="0"/>
        <w:adjustRightInd w:val="0"/>
        <w:spacing w:after="0" w:line="240" w:lineRule="auto"/>
        <w:jc w:val="both"/>
      </w:pPr>
      <w:r>
        <w:t xml:space="preserve">Low-level concerns should not be referred to in references unless they relate to issues which would ordinarily be included in a reference, for example, misconduct or consistent poor performance. It follows that a low-level concern which relates exclusively to safeguarding (and not to misconduct or poor performance) should not be referred to in a reference.  Where a low-level concern (or group of concerns) has met the threshold for referral to LADO and found to be substantiated, it should be referred to in a reference.  A history of repeated concerns or allegations which have all been found to be false, </w:t>
      </w:r>
      <w:proofErr w:type="gramStart"/>
      <w:r>
        <w:t>unsubstantiated</w:t>
      </w:r>
      <w:proofErr w:type="gramEnd"/>
      <w:r>
        <w:t xml:space="preserve"> or malicious should also not be included in any reference.</w:t>
      </w:r>
    </w:p>
    <w:p w:rsidR="00DE63E9" w:rsidP="6DC4B2B2" w:rsidRDefault="00DE63E9" w14:paraId="430EEC09" w14:textId="77777777">
      <w:pPr>
        <w:autoSpaceDE w:val="0"/>
        <w:autoSpaceDN w:val="0"/>
        <w:adjustRightInd w:val="0"/>
        <w:spacing w:after="0" w:line="240" w:lineRule="auto"/>
      </w:pPr>
    </w:p>
    <w:p w:rsidR="00DE63E9" w:rsidP="6DC4B2B2" w:rsidRDefault="6DC4B2B2" w14:paraId="2E81E6F1" w14:textId="77777777">
      <w:pPr>
        <w:autoSpaceDE w:val="0"/>
        <w:autoSpaceDN w:val="0"/>
        <w:adjustRightInd w:val="0"/>
        <w:spacing w:after="0" w:line="240" w:lineRule="auto"/>
        <w:rPr>
          <w:color w:val="000000"/>
        </w:rPr>
      </w:pPr>
      <w:r w:rsidRPr="6DC4B2B2">
        <w:rPr>
          <w:color w:val="000000" w:themeColor="text1"/>
        </w:rPr>
        <w:t>The school will refer to Part Four, Section Two of KCSIE for further advice and guidance.</w:t>
      </w:r>
    </w:p>
    <w:p w:rsidRPr="00C95388" w:rsidR="00232E95" w:rsidP="6DC4B2B2" w:rsidRDefault="00232E95" w14:paraId="1B0A8169" w14:textId="77777777">
      <w:pPr>
        <w:spacing w:after="0" w:line="240" w:lineRule="auto"/>
        <w:jc w:val="both"/>
        <w:rPr>
          <w:rFonts w:cs="Arial"/>
          <w:b/>
          <w:bCs/>
          <w:color w:val="000000" w:themeColor="text1"/>
        </w:rPr>
      </w:pPr>
    </w:p>
    <w:p w:rsidRPr="00C95388" w:rsidR="00AB5E3F" w:rsidP="6DC4B2B2" w:rsidRDefault="6DC4B2B2" w14:paraId="7D134772" w14:textId="77777777">
      <w:pPr>
        <w:spacing w:after="0" w:line="240" w:lineRule="auto"/>
        <w:jc w:val="both"/>
        <w:rPr>
          <w:rFonts w:cs="Arial"/>
          <w:b/>
          <w:bCs/>
          <w:color w:val="000000" w:themeColor="text1"/>
        </w:rPr>
      </w:pPr>
      <w:r w:rsidRPr="6DC4B2B2">
        <w:rPr>
          <w:rFonts w:cs="Arial"/>
          <w:b/>
          <w:bCs/>
          <w:color w:val="000000" w:themeColor="text1"/>
        </w:rPr>
        <w:t>STAFF BEHAVIOUR POLICY / CODE OF CONDUCT</w:t>
      </w:r>
    </w:p>
    <w:p w:rsidRPr="00C95388" w:rsidR="00A4067E" w:rsidP="6DC4B2B2" w:rsidRDefault="1611E102" w14:paraId="56338E55" w14:textId="7B961462">
      <w:pPr>
        <w:spacing w:after="0" w:line="240" w:lineRule="auto"/>
        <w:jc w:val="both"/>
        <w:rPr>
          <w:rFonts w:cs="Arial"/>
          <w:color w:val="000000" w:themeColor="text1"/>
        </w:rPr>
      </w:pPr>
      <w:r w:rsidRPr="00254FC8">
        <w:rPr>
          <w:rFonts w:cs="Arial"/>
          <w:color w:val="FF0000"/>
        </w:rPr>
        <w:t xml:space="preserve">The school’s </w:t>
      </w:r>
      <w:r w:rsidRPr="00254FC8">
        <w:rPr>
          <w:rFonts w:cs="Arial"/>
          <w:b/>
          <w:bCs/>
          <w:color w:val="FF0000"/>
        </w:rPr>
        <w:t>staff code of conduct</w:t>
      </w:r>
      <w:r w:rsidRPr="00254FC8">
        <w:rPr>
          <w:rFonts w:cs="Arial"/>
          <w:color w:val="FF0000"/>
        </w:rPr>
        <w:t xml:space="preserve"> </w:t>
      </w:r>
      <w:r w:rsidRPr="00254FC8" w:rsidR="000327D5">
        <w:rPr>
          <w:rFonts w:cs="Arial"/>
          <w:color w:val="FF0000"/>
        </w:rPr>
        <w:t>will be available in</w:t>
      </w:r>
      <w:r w:rsidRPr="00254FC8">
        <w:rPr>
          <w:rFonts w:cs="Arial"/>
          <w:color w:val="FF0000"/>
        </w:rPr>
        <w:t xml:space="preserve"> the staff handbook</w:t>
      </w:r>
      <w:r w:rsidRPr="1611E102">
        <w:rPr>
          <w:rFonts w:cs="Arial"/>
          <w:color w:val="000000" w:themeColor="text1"/>
        </w:rPr>
        <w:t xml:space="preserve">, a copy of which is available on the </w:t>
      </w:r>
      <w:bookmarkStart w:name="_Int_huD5OqyS" w:id="23"/>
      <w:proofErr w:type="gramStart"/>
      <w:r w:rsidRPr="1611E102">
        <w:rPr>
          <w:rFonts w:cs="Arial"/>
          <w:color w:val="000000" w:themeColor="text1"/>
        </w:rPr>
        <w:t>School</w:t>
      </w:r>
      <w:bookmarkEnd w:id="23"/>
      <w:proofErr w:type="gramEnd"/>
      <w:r w:rsidRPr="1611E102">
        <w:rPr>
          <w:rFonts w:cs="Arial"/>
          <w:color w:val="000000" w:themeColor="text1"/>
        </w:rPr>
        <w:t xml:space="preserve"> intranet. The aim of the staff code of conduct is to provide clear guidance about behaviour and actions and responses to low level concerns in order not to place students or staff at risk of harm or of allegation of harm to a student.</w:t>
      </w:r>
    </w:p>
    <w:p w:rsidR="6DC4B2B2" w:rsidP="6DC4B2B2" w:rsidRDefault="6DC4B2B2" w14:paraId="099A8F8E" w14:textId="08027E30">
      <w:pPr>
        <w:spacing w:after="0" w:line="240" w:lineRule="auto"/>
        <w:jc w:val="both"/>
        <w:rPr>
          <w:rFonts w:cs="Arial"/>
          <w:color w:val="000000" w:themeColor="text1"/>
        </w:rPr>
      </w:pPr>
    </w:p>
    <w:p w:rsidRPr="00C95388" w:rsidR="00AB5E3F" w:rsidP="6DC4B2B2" w:rsidRDefault="6DC4B2B2" w14:paraId="12E83497" w14:textId="77777777">
      <w:pPr>
        <w:spacing w:after="0" w:line="240" w:lineRule="auto"/>
        <w:jc w:val="both"/>
        <w:rPr>
          <w:rFonts w:cs="Arial"/>
          <w:b/>
          <w:bCs/>
          <w:color w:val="000000" w:themeColor="text1"/>
        </w:rPr>
      </w:pPr>
      <w:r w:rsidRPr="6DC4B2B2">
        <w:rPr>
          <w:rFonts w:cs="Arial"/>
          <w:b/>
          <w:bCs/>
          <w:color w:val="000000" w:themeColor="text1"/>
        </w:rPr>
        <w:t>SAFER RECRUITMENT</w:t>
      </w:r>
    </w:p>
    <w:p w:rsidRPr="00C95388" w:rsidR="00C10465" w:rsidP="6DC4B2B2" w:rsidRDefault="6DC4B2B2" w14:paraId="713632EF" w14:textId="77777777">
      <w:pPr>
        <w:spacing w:after="0" w:line="240" w:lineRule="auto"/>
        <w:jc w:val="both"/>
        <w:rPr>
          <w:rFonts w:cs="Arial"/>
          <w:color w:val="000000" w:themeColor="text1"/>
        </w:rPr>
      </w:pPr>
      <w:r w:rsidRPr="6DC4B2B2">
        <w:rPr>
          <w:rFonts w:cs="Arial"/>
          <w:color w:val="000000" w:themeColor="text1"/>
        </w:rPr>
        <w:t xml:space="preserve">The school is committed to safer recruitment processes and ongoing safer working practices. Members of the teaching and non-teaching staff at the school including part-time staff, temporary and supply staff, and visiting staff, such as musicians and sports coaches are subject to the necessary statutory child protection checks before starting work, for example, right to work checks, additional overseas checks (if necessary), verifying identity, taking up references, checking work history and confirming medical fitness for the role. </w:t>
      </w:r>
    </w:p>
    <w:p w:rsidRPr="00C95388" w:rsidR="00C10465" w:rsidP="6DC4B2B2" w:rsidRDefault="6DC4B2B2" w14:paraId="474CEFDD" w14:textId="77777777">
      <w:pPr>
        <w:spacing w:after="0" w:line="240" w:lineRule="auto"/>
        <w:jc w:val="both"/>
        <w:rPr>
          <w:rFonts w:cs="Arial"/>
          <w:color w:val="000000" w:themeColor="text1"/>
        </w:rPr>
      </w:pPr>
      <w:r w:rsidRPr="6DC4B2B2">
        <w:rPr>
          <w:rFonts w:eastAsia="Arial" w:cs="Arial"/>
          <w:color w:val="000000" w:themeColor="text1"/>
        </w:rPr>
        <w:t xml:space="preserve">For most appointments, an enhanced DBS check with 'barred list' information will be appropriate. </w:t>
      </w:r>
      <w:r w:rsidRPr="6DC4B2B2">
        <w:rPr>
          <w:rFonts w:ascii="Calibri" w:hAnsi="Calibri"/>
          <w:color w:val="000000" w:themeColor="text1"/>
          <w:lang w:eastAsia="en-GB"/>
        </w:rPr>
        <w:t xml:space="preserve">Under no circumstances will an individual commence work </w:t>
      </w:r>
      <w:r w:rsidRPr="6DC4B2B2">
        <w:rPr>
          <w:rFonts w:ascii="Calibri" w:hAnsi="Calibri"/>
          <w:color w:val="000000" w:themeColor="text1"/>
          <w:u w:val="single"/>
          <w:lang w:eastAsia="en-GB"/>
        </w:rPr>
        <w:t>unsupervised</w:t>
      </w:r>
      <w:r w:rsidRPr="6DC4B2B2">
        <w:rPr>
          <w:rFonts w:ascii="Calibri" w:hAnsi="Calibri"/>
          <w:color w:val="000000" w:themeColor="text1"/>
          <w:lang w:eastAsia="en-GB"/>
        </w:rPr>
        <w:t xml:space="preserve"> in sole charge of, or in unaccompanied contact with, children without a cleared DBS check. In this case, the individual will </w:t>
      </w:r>
      <w:r w:rsidRPr="6DC4B2B2">
        <w:rPr>
          <w:rFonts w:ascii="Calibri" w:hAnsi="Calibri"/>
          <w:color w:val="000000" w:themeColor="text1"/>
          <w:lang w:eastAsia="en-GB"/>
        </w:rPr>
        <w:lastRenderedPageBreak/>
        <w:t xml:space="preserve">have a separate Barred List check and the school will undertake a written Risk Assessment exercise in relation to the proposed work. All other safeguarding checks will be </w:t>
      </w:r>
      <w:proofErr w:type="gramStart"/>
      <w:r w:rsidRPr="6DC4B2B2">
        <w:rPr>
          <w:rFonts w:ascii="Calibri" w:hAnsi="Calibri"/>
          <w:color w:val="000000" w:themeColor="text1"/>
          <w:lang w:eastAsia="en-GB"/>
        </w:rPr>
        <w:t>completed</w:t>
      </w:r>
      <w:proofErr w:type="gramEnd"/>
      <w:r w:rsidRPr="6DC4B2B2">
        <w:rPr>
          <w:rFonts w:ascii="Calibri" w:hAnsi="Calibri"/>
          <w:color w:val="000000" w:themeColor="text1"/>
          <w:lang w:eastAsia="en-GB"/>
        </w:rPr>
        <w:t xml:space="preserve"> and the individual will be appropriately supervised. Please refer to Section C and Appendix 5 of the ‘Safeguarding Children – HR Procedural Guidance’ available on the United Learning Hub for further guidance.</w:t>
      </w:r>
      <w:r w:rsidRPr="6DC4B2B2">
        <w:rPr>
          <w:rFonts w:ascii="Calibri" w:hAnsi="Calibri"/>
          <w:b/>
          <w:bCs/>
          <w:i/>
          <w:iCs/>
          <w:color w:val="000000" w:themeColor="text1"/>
          <w:lang w:eastAsia="en-GB"/>
        </w:rPr>
        <w:t xml:space="preserve"> </w:t>
      </w:r>
    </w:p>
    <w:p w:rsidRPr="00C95388" w:rsidR="007F6B4D" w:rsidP="6DC4B2B2" w:rsidRDefault="6DC4B2B2" w14:paraId="6D9AC0A2" w14:textId="77777777">
      <w:pPr>
        <w:spacing w:after="0" w:line="240" w:lineRule="auto"/>
        <w:jc w:val="both"/>
        <w:rPr>
          <w:rFonts w:cs="Arial"/>
          <w:color w:val="000000" w:themeColor="text1"/>
        </w:rPr>
      </w:pPr>
      <w:r w:rsidRPr="6DC4B2B2">
        <w:rPr>
          <w:rFonts w:cs="Arial"/>
          <w:color w:val="000000" w:themeColor="text1"/>
        </w:rPr>
        <w:t xml:space="preserve">Full details of the school’s safer recruitment procedures for checking the suitability of staff, members of the School LGB and Trustees of ULT and volunteers to work with children and young people is set out in </w:t>
      </w:r>
    </w:p>
    <w:p w:rsidRPr="00C95388" w:rsidR="007F6B4D" w:rsidP="6DC4B2B2" w:rsidRDefault="6DC4B2B2" w14:paraId="64DCEE67" w14:textId="77777777">
      <w:pPr>
        <w:pStyle w:val="ListParagraph"/>
        <w:numPr>
          <w:ilvl w:val="0"/>
          <w:numId w:val="15"/>
        </w:numPr>
        <w:jc w:val="both"/>
        <w:rPr>
          <w:rFonts w:cs="Arial"/>
          <w:color w:val="000000" w:themeColor="text1"/>
        </w:rPr>
      </w:pPr>
      <w:r w:rsidRPr="6DC4B2B2">
        <w:rPr>
          <w:rFonts w:eastAsia="Times New Roman"/>
          <w:color w:val="000000" w:themeColor="text1"/>
          <w:lang w:eastAsia="en-GB"/>
        </w:rPr>
        <w:t>United Learning</w:t>
      </w:r>
      <w:r w:rsidRPr="6DC4B2B2">
        <w:rPr>
          <w:rFonts w:cs="Arial"/>
          <w:color w:val="000000" w:themeColor="text1"/>
        </w:rPr>
        <w:t xml:space="preserve"> / the School’s Recruitment and Selection </w:t>
      </w:r>
      <w:proofErr w:type="gramStart"/>
      <w:r w:rsidRPr="6DC4B2B2">
        <w:rPr>
          <w:rFonts w:cs="Arial"/>
          <w:color w:val="000000" w:themeColor="text1"/>
        </w:rPr>
        <w:t>Policy;</w:t>
      </w:r>
      <w:proofErr w:type="gramEnd"/>
    </w:p>
    <w:p w:rsidRPr="00C95388" w:rsidR="007F6B4D" w:rsidP="6DC4B2B2" w:rsidRDefault="6DC4B2B2" w14:paraId="0AB2C076" w14:textId="77777777">
      <w:pPr>
        <w:numPr>
          <w:ilvl w:val="0"/>
          <w:numId w:val="15"/>
        </w:numPr>
        <w:spacing w:after="0" w:line="240" w:lineRule="auto"/>
        <w:jc w:val="both"/>
        <w:rPr>
          <w:rFonts w:ascii="Calibri" w:hAnsi="Calibri" w:eastAsia="Times New Roman"/>
          <w:color w:val="000000" w:themeColor="text1"/>
          <w:lang w:eastAsia="en-GB"/>
        </w:rPr>
      </w:pPr>
      <w:r w:rsidRPr="6DC4B2B2">
        <w:rPr>
          <w:rFonts w:ascii="Calibri" w:hAnsi="Calibri" w:eastAsia="Times New Roman"/>
          <w:color w:val="000000" w:themeColor="text1"/>
          <w:lang w:eastAsia="en-GB"/>
        </w:rPr>
        <w:t xml:space="preserve">United Learning’s Safeguarding Children – HR Procedural </w:t>
      </w:r>
      <w:proofErr w:type="gramStart"/>
      <w:r w:rsidRPr="6DC4B2B2">
        <w:rPr>
          <w:rFonts w:ascii="Calibri" w:hAnsi="Calibri" w:eastAsia="Times New Roman"/>
          <w:color w:val="000000" w:themeColor="text1"/>
          <w:lang w:eastAsia="en-GB"/>
        </w:rPr>
        <w:t>Guidance;</w:t>
      </w:r>
      <w:proofErr w:type="gramEnd"/>
    </w:p>
    <w:p w:rsidRPr="00C95388" w:rsidR="007F6B4D" w:rsidP="6DC4B2B2" w:rsidRDefault="6DC4B2B2" w14:paraId="068E1695" w14:textId="77777777">
      <w:pPr>
        <w:numPr>
          <w:ilvl w:val="0"/>
          <w:numId w:val="15"/>
        </w:numPr>
        <w:spacing w:after="0" w:line="240" w:lineRule="auto"/>
        <w:jc w:val="both"/>
        <w:rPr>
          <w:rFonts w:ascii="Calibri" w:hAnsi="Calibri" w:eastAsia="Times New Roman"/>
          <w:color w:val="000000" w:themeColor="text1"/>
          <w:lang w:eastAsia="en-GB"/>
        </w:rPr>
      </w:pPr>
      <w:r w:rsidRPr="6DC4B2B2">
        <w:rPr>
          <w:rFonts w:ascii="Calibri" w:hAnsi="Calibri" w:eastAsia="Times New Roman"/>
          <w:color w:val="000000" w:themeColor="text1"/>
          <w:lang w:eastAsia="en-GB"/>
        </w:rPr>
        <w:t xml:space="preserve">United Learning’s LGB Handbook; and </w:t>
      </w:r>
    </w:p>
    <w:p w:rsidRPr="00C95388" w:rsidR="00AB5E3F" w:rsidP="6DC4B2B2" w:rsidRDefault="6DC4B2B2" w14:paraId="7F480779" w14:textId="602B75CB">
      <w:pPr>
        <w:numPr>
          <w:ilvl w:val="0"/>
          <w:numId w:val="15"/>
        </w:numPr>
        <w:spacing w:after="0" w:line="240" w:lineRule="auto"/>
        <w:jc w:val="both"/>
        <w:rPr>
          <w:rFonts w:ascii="Calibri" w:hAnsi="Calibri"/>
          <w:color w:val="000000" w:themeColor="text1"/>
          <w:lang w:eastAsia="en-GB"/>
        </w:rPr>
      </w:pPr>
      <w:r w:rsidRPr="6DC4B2B2">
        <w:rPr>
          <w:rFonts w:ascii="Calibri" w:hAnsi="Calibri" w:eastAsia="Times New Roman"/>
          <w:color w:val="000000" w:themeColor="text1"/>
          <w:lang w:eastAsia="en-GB"/>
        </w:rPr>
        <w:t xml:space="preserve">United Learning’s guidance: Trustees - Recruitment, Appointment, and Removal Process </w:t>
      </w:r>
    </w:p>
    <w:p w:rsidRPr="00C95388" w:rsidR="00AB5E3F" w:rsidP="6DC4B2B2" w:rsidRDefault="6DC4B2B2" w14:paraId="21418B23" w14:textId="7AE1CBC2">
      <w:pPr>
        <w:spacing w:after="0" w:line="240" w:lineRule="auto"/>
        <w:jc w:val="both"/>
        <w:rPr>
          <w:rFonts w:ascii="Calibri" w:hAnsi="Calibri"/>
          <w:color w:val="000000" w:themeColor="text1"/>
          <w:lang w:eastAsia="en-GB"/>
        </w:rPr>
      </w:pPr>
      <w:r w:rsidRPr="338EE611">
        <w:rPr>
          <w:rFonts w:ascii="Calibri" w:hAnsi="Calibri"/>
          <w:color w:val="000000" w:themeColor="text1"/>
          <w:lang w:eastAsia="en-GB"/>
        </w:rPr>
        <w:t>These documents are available on the United Learning Hub</w:t>
      </w:r>
      <w:r w:rsidRPr="338EE611">
        <w:rPr>
          <w:rFonts w:cs="Arial"/>
          <w:color w:val="000000" w:themeColor="text1"/>
        </w:rPr>
        <w:t xml:space="preserve">.  </w:t>
      </w:r>
    </w:p>
    <w:p w:rsidR="6DC4B2B2" w:rsidP="338EE611" w:rsidRDefault="4B7D54B9" w14:paraId="07051CD3" w14:textId="68CE579C">
      <w:pPr>
        <w:jc w:val="both"/>
        <w:rPr>
          <w:rFonts w:ascii="Calibri" w:hAnsi="Calibri" w:eastAsia="Calibri" w:cs="Calibri"/>
          <w:color w:val="0070C0"/>
        </w:rPr>
      </w:pPr>
      <w:r w:rsidRPr="02020E5C">
        <w:rPr>
          <w:rFonts w:ascii="Calibri" w:hAnsi="Calibri" w:eastAsia="Calibri" w:cs="Calibri"/>
        </w:rPr>
        <w:t xml:space="preserve">The school has protocols for ensuring that any visiting speakers, whether invited by staff or students themselves, are suitable and appropriately supervised. All planned visitors are signed in at </w:t>
      </w:r>
      <w:proofErr w:type="gramStart"/>
      <w:r w:rsidRPr="02020E5C">
        <w:rPr>
          <w:rFonts w:ascii="Calibri" w:hAnsi="Calibri" w:eastAsia="Calibri" w:cs="Calibri"/>
        </w:rPr>
        <w:t>reception, and</w:t>
      </w:r>
      <w:proofErr w:type="gramEnd"/>
      <w:r w:rsidRPr="02020E5C">
        <w:rPr>
          <w:rFonts w:ascii="Calibri" w:hAnsi="Calibri" w:eastAsia="Calibri" w:cs="Calibri"/>
        </w:rPr>
        <w:t xml:space="preserve"> given a badge that makes clear they are visitors not staff</w:t>
      </w:r>
      <w:r w:rsidRPr="02020E5C" w:rsidR="3718C1F8">
        <w:rPr>
          <w:rFonts w:ascii="Calibri" w:hAnsi="Calibri" w:eastAsia="Calibri" w:cs="Calibri"/>
        </w:rPr>
        <w:t xml:space="preserve">. They are </w:t>
      </w:r>
      <w:proofErr w:type="gramStart"/>
      <w:r w:rsidRPr="02020E5C" w:rsidR="3718C1F8">
        <w:rPr>
          <w:rFonts w:ascii="Calibri" w:hAnsi="Calibri" w:eastAsia="Calibri" w:cs="Calibri"/>
        </w:rPr>
        <w:t>accompanied at all times</w:t>
      </w:r>
      <w:proofErr w:type="gramEnd"/>
      <w:r w:rsidRPr="02020E5C" w:rsidR="3718C1F8">
        <w:rPr>
          <w:rFonts w:ascii="Calibri" w:hAnsi="Calibri" w:eastAsia="Calibri" w:cs="Calibri"/>
        </w:rPr>
        <w:t xml:space="preserve"> by the member of staff that has invited them. If there is a plan for them to work with students without close supervision of staff, that is pre-agreed in all instances and their DBS status checked e.g. for volunteers that school arranges this would entail a com</w:t>
      </w:r>
      <w:r w:rsidRPr="02020E5C" w:rsidR="75BDA729">
        <w:rPr>
          <w:rFonts w:ascii="Calibri" w:hAnsi="Calibri" w:eastAsia="Calibri" w:cs="Calibri"/>
        </w:rPr>
        <w:t>plete new DBS check whilst for visiting NHS or Ofsted or Kent County Council staff this would more normally be a check that the school has an agreed protocol in place for working with that body e.g. for Ofsted this involves checking any inspectors have a formal Ofsted photo ID, and, that Ofsted has phoned prio</w:t>
      </w:r>
      <w:r w:rsidRPr="02020E5C" w:rsidR="21B2FB51">
        <w:rPr>
          <w:rFonts w:ascii="Calibri" w:hAnsi="Calibri" w:eastAsia="Calibri" w:cs="Calibri"/>
        </w:rPr>
        <w:t>r to their arrival naming who is visiting, and that the names given in the call are matched on the photo ID.</w:t>
      </w:r>
      <w:r w:rsidRPr="02020E5C">
        <w:rPr>
          <w:rFonts w:ascii="Calibri" w:hAnsi="Calibri" w:eastAsia="Calibri" w:cs="Calibri"/>
        </w:rPr>
        <w:t xml:space="preserve"> </w:t>
      </w:r>
      <w:r w:rsidRPr="02020E5C">
        <w:rPr>
          <w:rFonts w:ascii="Calibri" w:hAnsi="Calibri" w:eastAsia="Calibri" w:cs="Calibri"/>
          <w:color w:val="0070C0"/>
        </w:rPr>
        <w:t xml:space="preserve">  </w:t>
      </w:r>
    </w:p>
    <w:p w:rsidR="6DC4B2B2" w:rsidP="338EE611" w:rsidRDefault="6DC4B2B2" w14:paraId="49E6FBDB" w14:textId="30E6DC13">
      <w:pPr>
        <w:pStyle w:val="NormalWeb10"/>
        <w:jc w:val="both"/>
        <w:rPr>
          <w:rFonts w:cs="Arial" w:asciiTheme="minorHAnsi" w:hAnsiTheme="minorHAnsi"/>
          <w:color w:val="000000" w:themeColor="text1"/>
          <w:sz w:val="22"/>
          <w:szCs w:val="22"/>
        </w:rPr>
      </w:pPr>
    </w:p>
    <w:p w:rsidRPr="00C95388" w:rsidR="00F62396" w:rsidP="6DC4B2B2" w:rsidRDefault="00F62396" w14:paraId="1943582A" w14:textId="77777777">
      <w:pPr>
        <w:pStyle w:val="NormalWeb10"/>
        <w:jc w:val="both"/>
        <w:rPr>
          <w:rFonts w:cs="Arial" w:asciiTheme="minorHAnsi" w:hAnsiTheme="minorHAnsi"/>
          <w:color w:val="000000" w:themeColor="text1"/>
          <w:sz w:val="22"/>
          <w:szCs w:val="22"/>
        </w:rPr>
      </w:pPr>
    </w:p>
    <w:p w:rsidRPr="00C95388" w:rsidR="00AB5E3F" w:rsidP="6DC4B2B2" w:rsidRDefault="6DC4B2B2" w14:paraId="7B9519B2" w14:textId="3473B547">
      <w:pPr>
        <w:pStyle w:val="NormalWeb10"/>
        <w:autoSpaceDE w:val="0"/>
        <w:autoSpaceDN w:val="0"/>
        <w:adjustRightInd w:val="0"/>
        <w:jc w:val="both"/>
        <w:rPr>
          <w:rFonts w:cs="Arial" w:asciiTheme="minorHAnsi" w:hAnsiTheme="minorHAnsi"/>
          <w:b/>
          <w:bCs/>
          <w:color w:val="000000" w:themeColor="text1"/>
          <w:sz w:val="22"/>
          <w:szCs w:val="22"/>
        </w:rPr>
      </w:pPr>
      <w:r w:rsidRPr="6DC4B2B2">
        <w:rPr>
          <w:rFonts w:cs="Arial" w:asciiTheme="minorHAnsi" w:hAnsiTheme="minorHAnsi"/>
          <w:b/>
          <w:bCs/>
          <w:color w:val="000000" w:themeColor="text1"/>
          <w:sz w:val="22"/>
          <w:szCs w:val="22"/>
        </w:rPr>
        <w:t>MANAGEMENT OF SAFEGUARDING</w:t>
      </w:r>
    </w:p>
    <w:p w:rsidRPr="00C95388" w:rsidR="00AB5E3F" w:rsidP="6DC4B2B2" w:rsidRDefault="1611E102" w14:paraId="2207AF83" w14:textId="5C3D223F">
      <w:pPr>
        <w:spacing w:after="0" w:line="240" w:lineRule="auto"/>
        <w:jc w:val="both"/>
        <w:rPr>
          <w:color w:val="000000" w:themeColor="text1"/>
        </w:rPr>
      </w:pPr>
      <w:r w:rsidRPr="1611E102">
        <w:rPr>
          <w:color w:val="000000" w:themeColor="text1"/>
        </w:rPr>
        <w:t xml:space="preserve">The School’s DSL is </w:t>
      </w:r>
      <w:r w:rsidR="00E04486">
        <w:rPr>
          <w:color w:val="000000" w:themeColor="text1"/>
        </w:rPr>
        <w:t>Jon Rutland</w:t>
      </w:r>
      <w:r w:rsidRPr="1611E102">
        <w:rPr>
          <w:color w:val="000000" w:themeColor="text1"/>
        </w:rPr>
        <w:t xml:space="preserve"> who is the </w:t>
      </w:r>
      <w:bookmarkStart w:name="_Int_MIKesoav" w:id="24"/>
      <w:proofErr w:type="gramStart"/>
      <w:r w:rsidRPr="1611E102">
        <w:rPr>
          <w:color w:val="000000" w:themeColor="text1"/>
        </w:rPr>
        <w:t>Principal</w:t>
      </w:r>
      <w:bookmarkEnd w:id="24"/>
      <w:proofErr w:type="gramEnd"/>
      <w:r w:rsidRPr="1611E102">
        <w:rPr>
          <w:color w:val="000000" w:themeColor="text1"/>
        </w:rPr>
        <w:t>.</w:t>
      </w:r>
    </w:p>
    <w:p w:rsidRPr="00C95388" w:rsidR="00AB5E3F" w:rsidP="6DC4B2B2" w:rsidRDefault="00E04486" w14:paraId="1BE4F328" w14:textId="19DAE2CA">
      <w:pPr>
        <w:spacing w:after="0" w:line="240" w:lineRule="auto"/>
        <w:jc w:val="both"/>
        <w:rPr>
          <w:color w:val="000000" w:themeColor="text1"/>
        </w:rPr>
      </w:pPr>
      <w:r w:rsidRPr="00E04486">
        <w:rPr>
          <w:color w:val="FF0000"/>
        </w:rPr>
        <w:t>An assistant principal will be</w:t>
      </w:r>
      <w:r w:rsidRPr="00E04486" w:rsidR="6DC4B2B2">
        <w:rPr>
          <w:color w:val="FF0000"/>
        </w:rPr>
        <w:t xml:space="preserve"> the DDSL and </w:t>
      </w:r>
      <w:r w:rsidRPr="00E04486">
        <w:rPr>
          <w:color w:val="FF0000"/>
        </w:rPr>
        <w:t xml:space="preserve">is the person </w:t>
      </w:r>
      <w:r w:rsidRPr="00E04486" w:rsidR="6DC4B2B2">
        <w:rPr>
          <w:color w:val="FF0000"/>
        </w:rPr>
        <w:t>to whom reports should be made in the absence of the DSL</w:t>
      </w:r>
      <w:r w:rsidRPr="6DC4B2B2" w:rsidR="6DC4B2B2">
        <w:rPr>
          <w:color w:val="000000" w:themeColor="text1"/>
        </w:rPr>
        <w:t>. This ensures there is always the required cover for the role.</w:t>
      </w:r>
    </w:p>
    <w:p w:rsidRPr="00C95388" w:rsidR="00AB5E3F" w:rsidP="6DC4B2B2" w:rsidRDefault="6DC4B2B2" w14:paraId="395112B5" w14:textId="77777777">
      <w:pPr>
        <w:spacing w:after="0" w:line="240" w:lineRule="auto"/>
        <w:jc w:val="both"/>
        <w:rPr>
          <w:color w:val="000000" w:themeColor="text1"/>
        </w:rPr>
      </w:pPr>
      <w:r w:rsidRPr="6DC4B2B2">
        <w:rPr>
          <w:color w:val="000000" w:themeColor="text1"/>
        </w:rPr>
        <w:t>The DSL and DDSL’s contact details can be found on the Key Contacts page at the start of this policy.</w:t>
      </w:r>
    </w:p>
    <w:p w:rsidRPr="00C95388" w:rsidR="00CB72AC" w:rsidP="6DC4B2B2" w:rsidRDefault="6DC4B2B2" w14:paraId="76478709" w14:textId="77777777">
      <w:pPr>
        <w:spacing w:after="0" w:line="240" w:lineRule="auto"/>
        <w:jc w:val="both"/>
        <w:rPr>
          <w:color w:val="000000" w:themeColor="text1"/>
        </w:rPr>
      </w:pPr>
      <w:r w:rsidRPr="6DC4B2B2">
        <w:rPr>
          <w:color w:val="000000" w:themeColor="text1"/>
        </w:rPr>
        <w:t xml:space="preserve">The DSL’s role is to take lead responsibility for safeguarding and child protection matters in the school. The DSL’s responsibility is to maintain an overview of safeguarding within the school, to open channels of communication with local statutory agencies, to liaise closely with safeguarding partners (such as children’s social care and the police), support staff in carrying out their safeguarding duties children’s social care and the police), support staff in carrying out their safeguarding duties and to monitor the effectiveness of the school’s policies and procedures in practice. The DSL (and DDSL) are most likely to have a complete safeguarding picture and be the most appropriate person to advise on a response to a safeguarding concern. </w:t>
      </w:r>
    </w:p>
    <w:p w:rsidRPr="00C95388" w:rsidR="00600D36" w:rsidP="6DC4B2B2" w:rsidRDefault="6DC4B2B2" w14:paraId="311469F1" w14:textId="21333878">
      <w:pPr>
        <w:spacing w:after="0" w:line="240" w:lineRule="auto"/>
        <w:jc w:val="both"/>
        <w:rPr>
          <w:rFonts w:cs="Arial"/>
          <w:color w:val="000000" w:themeColor="text1"/>
        </w:rPr>
      </w:pPr>
      <w:r w:rsidRPr="6DC4B2B2">
        <w:rPr>
          <w:color w:val="000000" w:themeColor="text1"/>
        </w:rPr>
        <w:t xml:space="preserve">The DSL works with the LGB to review and update the school’s safeguarding policy. Where a student leaves the school, the DSL will also ensure their child protection file is transferred to the new school (separately from the main student file) as soon as possible. The DSL will ensure secure transit and obtain confirmation of receipt. The DSL will also consider </w:t>
      </w:r>
      <w:r w:rsidRPr="6DC4B2B2">
        <w:rPr>
          <w:rFonts w:cs="Arial"/>
          <w:color w:val="000000" w:themeColor="text1"/>
        </w:rPr>
        <w:t>if it would be appropriate to share any information with the new school in advance of a child leaving. For example, information that would allow the new school to continue supporting victims of abuse, who have a social worker, or who are receiving support through the Channel programme, and have that support in place for when the child arrives.</w:t>
      </w:r>
      <w:r w:rsidRPr="6DC4B2B2">
        <w:rPr>
          <w:rFonts w:ascii="Arial" w:hAnsi="Arial" w:cs="Arial"/>
          <w:color w:val="000000" w:themeColor="text1"/>
          <w:sz w:val="23"/>
          <w:szCs w:val="23"/>
        </w:rPr>
        <w:t xml:space="preserve"> </w:t>
      </w:r>
      <w:r w:rsidRPr="6DC4B2B2">
        <w:rPr>
          <w:rFonts w:cs="Arial"/>
          <w:color w:val="000000" w:themeColor="text1"/>
        </w:rPr>
        <w:t>The school will ensure that key staff, such as the SENCO, are also aware of these arrangements, as required.</w:t>
      </w:r>
    </w:p>
    <w:p w:rsidRPr="00C95388" w:rsidR="000C6B23" w:rsidP="6DC4B2B2" w:rsidRDefault="6DC4B2B2" w14:paraId="77311E2F" w14:textId="77777777">
      <w:pPr>
        <w:spacing w:after="0" w:line="240" w:lineRule="auto"/>
        <w:jc w:val="both"/>
        <w:rPr>
          <w:color w:val="000000" w:themeColor="text1"/>
        </w:rPr>
      </w:pPr>
      <w:r w:rsidRPr="6DC4B2B2">
        <w:rPr>
          <w:rFonts w:cs="Arial"/>
          <w:color w:val="000000" w:themeColor="text1"/>
        </w:rPr>
        <w:t>The DSL will inform the safeguarding partners of any incident which they think should be considered for a child safeguarding practice review.</w:t>
      </w:r>
    </w:p>
    <w:p w:rsidRPr="00C95388" w:rsidR="00AB5E3F" w:rsidP="6DC4B2B2" w:rsidRDefault="6DC4B2B2" w14:paraId="325FF6E6" w14:textId="77777777">
      <w:pPr>
        <w:spacing w:after="0" w:line="240" w:lineRule="auto"/>
        <w:jc w:val="both"/>
        <w:rPr>
          <w:color w:val="000000" w:themeColor="text1"/>
        </w:rPr>
      </w:pPr>
      <w:r w:rsidRPr="6DC4B2B2">
        <w:rPr>
          <w:color w:val="000000" w:themeColor="text1"/>
        </w:rPr>
        <w:t xml:space="preserve">The DSL regularly reviews the school’s and their own practices and concerns about welfare and safeguarding matters. This includes the personal and professional duty of all staff to report welfare </w:t>
      </w:r>
      <w:r w:rsidRPr="6DC4B2B2">
        <w:rPr>
          <w:color w:val="000000" w:themeColor="text1"/>
        </w:rPr>
        <w:lastRenderedPageBreak/>
        <w:t xml:space="preserve">and safeguarding concerns to the DSL, or in their absence, to a member of the senior management team or directly to local children’s services. </w:t>
      </w:r>
    </w:p>
    <w:p w:rsidRPr="00C95388" w:rsidR="00AB5E3F" w:rsidP="6DC4B2B2" w:rsidRDefault="6DC4B2B2" w14:paraId="268F98EB" w14:textId="7F8BD2FF">
      <w:pPr>
        <w:spacing w:after="0" w:line="240" w:lineRule="auto"/>
        <w:jc w:val="both"/>
        <w:rPr>
          <w:color w:val="000000" w:themeColor="text1"/>
        </w:rPr>
      </w:pPr>
      <w:r w:rsidRPr="02020E5C">
        <w:rPr>
          <w:rFonts w:cs="Arial"/>
          <w:color w:val="000000" w:themeColor="text1"/>
        </w:rPr>
        <w:t>The DSL or DDSL will always be available to discuss safeguarding concerns.</w:t>
      </w:r>
      <w:r w:rsidRPr="02020E5C">
        <w:rPr>
          <w:rFonts w:ascii="Arial" w:hAnsi="Arial" w:cs="Arial"/>
          <w:color w:val="000000" w:themeColor="text1"/>
        </w:rPr>
        <w:t xml:space="preserve">  </w:t>
      </w:r>
      <w:r w:rsidRPr="02020E5C">
        <w:rPr>
          <w:color w:val="000000" w:themeColor="text1"/>
        </w:rPr>
        <w:t>During term time, the DSL and/ or DDSL will always be available, during school hours, for staff in the school to discuss any safeguarding concerns. For out of hours/out of term activities, the school’s arrangements are to have a rota in place whereby a member of the safeguarding team is always available</w:t>
      </w:r>
      <w:r w:rsidRPr="02020E5C" w:rsidR="0AA908A0">
        <w:rPr>
          <w:color w:val="000000" w:themeColor="text1"/>
        </w:rPr>
        <w:t>, an entry on CPOMs should be made requesting support and the duty SLT will respond as soon as possible</w:t>
      </w:r>
      <w:r w:rsidRPr="02020E5C">
        <w:rPr>
          <w:color w:val="000000" w:themeColor="text1"/>
        </w:rPr>
        <w:t>.</w:t>
      </w:r>
    </w:p>
    <w:p w:rsidRPr="00C95388" w:rsidR="00AB5E3F" w:rsidP="6DC4B2B2" w:rsidRDefault="6DC4B2B2" w14:paraId="6DEA2E29" w14:textId="77777777">
      <w:pPr>
        <w:spacing w:after="0" w:line="240" w:lineRule="auto"/>
        <w:jc w:val="both"/>
        <w:rPr>
          <w:color w:val="000000" w:themeColor="text1"/>
        </w:rPr>
      </w:pPr>
      <w:r w:rsidRPr="6DC4B2B2">
        <w:rPr>
          <w:color w:val="000000" w:themeColor="text1"/>
        </w:rPr>
        <w:t>Full details of the DSL’s role can be found at Annex C of KCSIE.</w:t>
      </w:r>
    </w:p>
    <w:p w:rsidRPr="00C53AB2" w:rsidR="009201EC" w:rsidP="6DC4B2B2" w:rsidRDefault="6DC4B2B2" w14:paraId="46D393D1" w14:textId="32603502">
      <w:pPr>
        <w:spacing w:after="0" w:line="240" w:lineRule="auto"/>
        <w:jc w:val="both"/>
        <w:rPr>
          <w:color w:val="000000" w:themeColor="text1"/>
        </w:rPr>
      </w:pPr>
      <w:r w:rsidRPr="6DC4B2B2">
        <w:rPr>
          <w:color w:val="000000" w:themeColor="text1"/>
        </w:rPr>
        <w:t>Ultimate lead responsibility for safeguarding and child protection remains with the DSL and this responsibility should not be delegated.</w:t>
      </w:r>
    </w:p>
    <w:p w:rsidRPr="00C95388" w:rsidR="00D473D5" w:rsidP="6DC4B2B2" w:rsidRDefault="00D473D5" w14:paraId="3DDAA054" w14:textId="77777777">
      <w:pPr>
        <w:autoSpaceDE w:val="0"/>
        <w:autoSpaceDN w:val="0"/>
        <w:adjustRightInd w:val="0"/>
        <w:spacing w:after="0" w:line="240" w:lineRule="auto"/>
        <w:jc w:val="both"/>
        <w:rPr>
          <w:rFonts w:ascii="Calibri" w:hAnsi="Calibri" w:cs="Calibri"/>
          <w:b/>
          <w:bCs/>
          <w:color w:val="000000" w:themeColor="text1"/>
        </w:rPr>
      </w:pPr>
    </w:p>
    <w:p w:rsidRPr="00C95388" w:rsidR="00AB5E3F" w:rsidP="6DC4B2B2" w:rsidRDefault="6DC4B2B2" w14:paraId="10D15AFA" w14:textId="08034A67">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TRAINING</w:t>
      </w:r>
    </w:p>
    <w:p w:rsidRPr="00C95388" w:rsidR="00FD635F" w:rsidP="6DC4B2B2" w:rsidRDefault="6DC4B2B2" w14:paraId="5B0B4280" w14:textId="457F7BCD">
      <w:pPr>
        <w:autoSpaceDE w:val="0"/>
        <w:autoSpaceDN w:val="0"/>
        <w:adjustRightInd w:val="0"/>
        <w:spacing w:after="0" w:line="240" w:lineRule="auto"/>
        <w:jc w:val="both"/>
        <w:rPr>
          <w:rFonts w:cs="Arial"/>
          <w:color w:val="000000" w:themeColor="text1"/>
        </w:rPr>
      </w:pPr>
      <w:r w:rsidRPr="6DC4B2B2">
        <w:rPr>
          <w:rFonts w:ascii="Calibri" w:hAnsi="Calibri" w:cs="Calibri"/>
          <w:color w:val="000000" w:themeColor="text1"/>
        </w:rPr>
        <w:t xml:space="preserve">Induction and training (including online safety) are in line with advice from </w:t>
      </w:r>
      <w:r w:rsidRPr="6DC4B2B2">
        <w:rPr>
          <w:rFonts w:cs="Arial"/>
          <w:color w:val="000000" w:themeColor="text1"/>
        </w:rPr>
        <w:t>local safeguarding partners.</w:t>
      </w:r>
    </w:p>
    <w:p w:rsidRPr="00C95388" w:rsidR="00FD635F" w:rsidP="6DC4B2B2" w:rsidRDefault="00FD635F" w14:paraId="5A031286" w14:textId="77777777">
      <w:pPr>
        <w:autoSpaceDE w:val="0"/>
        <w:autoSpaceDN w:val="0"/>
        <w:adjustRightInd w:val="0"/>
        <w:spacing w:after="0" w:line="240" w:lineRule="auto"/>
        <w:jc w:val="both"/>
        <w:rPr>
          <w:rFonts w:ascii="Calibri" w:hAnsi="Calibri" w:cs="Calibri"/>
          <w:b/>
          <w:bCs/>
          <w:color w:val="000000" w:themeColor="text1"/>
        </w:rPr>
      </w:pPr>
    </w:p>
    <w:p w:rsidRPr="00C95388" w:rsidR="00AB5E3F" w:rsidP="6DC4B2B2" w:rsidRDefault="6DC4B2B2" w14:paraId="383DF691" w14:textId="4A74590E">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 xml:space="preserve">All Staff </w:t>
      </w:r>
    </w:p>
    <w:p w:rsidRPr="00C95388" w:rsidR="00AB5E3F" w:rsidP="6DC4B2B2" w:rsidRDefault="6DC4B2B2" w14:paraId="3C28EB19" w14:textId="77777777">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 xml:space="preserve">All new staff will be provided with induction training that includes: </w:t>
      </w:r>
    </w:p>
    <w:p w:rsidRPr="00C95388" w:rsidR="00F13F69" w:rsidP="6DC4B2B2" w:rsidRDefault="6DC4B2B2" w14:paraId="08CFF06F" w14:textId="7AFD0B38">
      <w:pPr>
        <w:pStyle w:val="ListParagraph"/>
        <w:numPr>
          <w:ilvl w:val="0"/>
          <w:numId w:val="10"/>
        </w:numPr>
        <w:autoSpaceDE w:val="0"/>
        <w:autoSpaceDN w:val="0"/>
        <w:adjustRightInd w:val="0"/>
        <w:jc w:val="both"/>
        <w:rPr>
          <w:rFonts w:cs="Calibri"/>
          <w:color w:val="000000" w:themeColor="text1"/>
        </w:rPr>
      </w:pPr>
      <w:r w:rsidRPr="6DC4B2B2">
        <w:rPr>
          <w:rFonts w:cs="Calibri"/>
          <w:color w:val="000000" w:themeColor="text1"/>
        </w:rPr>
        <w:t xml:space="preserve">Safeguarding and child protection, including online </w:t>
      </w:r>
      <w:proofErr w:type="gramStart"/>
      <w:r w:rsidRPr="6DC4B2B2">
        <w:rPr>
          <w:rFonts w:cs="Calibri"/>
          <w:color w:val="000000" w:themeColor="text1"/>
        </w:rPr>
        <w:t>safety;</w:t>
      </w:r>
      <w:proofErr w:type="gramEnd"/>
    </w:p>
    <w:p w:rsidRPr="00C95388" w:rsidR="00AB5E3F" w:rsidP="6DC4B2B2" w:rsidRDefault="6DC4B2B2" w14:paraId="2C477757" w14:textId="348670E3">
      <w:pPr>
        <w:pStyle w:val="ListParagraph"/>
        <w:numPr>
          <w:ilvl w:val="0"/>
          <w:numId w:val="10"/>
        </w:numPr>
        <w:autoSpaceDE w:val="0"/>
        <w:autoSpaceDN w:val="0"/>
        <w:adjustRightInd w:val="0"/>
        <w:jc w:val="both"/>
        <w:rPr>
          <w:rFonts w:cs="Calibri"/>
          <w:color w:val="000000" w:themeColor="text1"/>
        </w:rPr>
      </w:pPr>
      <w:r w:rsidRPr="6DC4B2B2">
        <w:rPr>
          <w:rFonts w:cs="Calibri"/>
          <w:color w:val="000000" w:themeColor="text1"/>
        </w:rPr>
        <w:t>the child protection policy, including information about the identity and role of the DSL</w:t>
      </w:r>
      <w:r w:rsidRPr="6DC4B2B2">
        <w:rPr>
          <w:color w:val="000000" w:themeColor="text1"/>
        </w:rPr>
        <w:t xml:space="preserve"> </w:t>
      </w:r>
      <w:r w:rsidRPr="6DC4B2B2">
        <w:rPr>
          <w:rFonts w:cs="Calibri"/>
          <w:color w:val="000000" w:themeColor="text1"/>
        </w:rPr>
        <w:t xml:space="preserve">and </w:t>
      </w:r>
      <w:proofErr w:type="gramStart"/>
      <w:r w:rsidRPr="6DC4B2B2">
        <w:rPr>
          <w:rFonts w:cs="Calibri"/>
          <w:color w:val="000000" w:themeColor="text1"/>
        </w:rPr>
        <w:t>DDSLs;</w:t>
      </w:r>
      <w:proofErr w:type="gramEnd"/>
    </w:p>
    <w:p w:rsidRPr="00C95388" w:rsidR="00D54727" w:rsidP="6DC4B2B2" w:rsidRDefault="6DC4B2B2" w14:paraId="4CBA141B" w14:textId="5A4C7886">
      <w:pPr>
        <w:pStyle w:val="ListParagraph"/>
        <w:numPr>
          <w:ilvl w:val="0"/>
          <w:numId w:val="10"/>
        </w:numPr>
        <w:autoSpaceDE w:val="0"/>
        <w:autoSpaceDN w:val="0"/>
        <w:adjustRightInd w:val="0"/>
        <w:jc w:val="both"/>
        <w:rPr>
          <w:rFonts w:cs="Calibri" w:asciiTheme="minorHAnsi" w:hAnsiTheme="minorHAnsi"/>
          <w:color w:val="000000" w:themeColor="text1"/>
        </w:rPr>
      </w:pPr>
      <w:r w:rsidRPr="6DC4B2B2">
        <w:rPr>
          <w:rFonts w:cs="Calibri" w:asciiTheme="minorHAnsi" w:hAnsiTheme="minorHAnsi"/>
          <w:color w:val="000000" w:themeColor="text1"/>
        </w:rPr>
        <w:t xml:space="preserve">the behaviour policy </w:t>
      </w:r>
      <w:r w:rsidRPr="6DC4B2B2">
        <w:rPr>
          <w:color w:val="000000" w:themeColor="text1"/>
        </w:rPr>
        <w:t>(which should include measures to prevent bullying, including cyberbullying, prejudice-based and discriminatory bullying</w:t>
      </w:r>
      <w:proofErr w:type="gramStart"/>
      <w:r w:rsidRPr="6DC4B2B2">
        <w:rPr>
          <w:color w:val="000000" w:themeColor="text1"/>
        </w:rPr>
        <w:t>);</w:t>
      </w:r>
      <w:proofErr w:type="gramEnd"/>
    </w:p>
    <w:p w:rsidRPr="00C95388" w:rsidR="00D54727" w:rsidP="6DC4B2B2" w:rsidRDefault="6DC4B2B2" w14:paraId="19A21EEF" w14:textId="4E6EBE4B">
      <w:pPr>
        <w:pStyle w:val="ListParagraph"/>
        <w:numPr>
          <w:ilvl w:val="0"/>
          <w:numId w:val="10"/>
        </w:numPr>
        <w:autoSpaceDE w:val="0"/>
        <w:autoSpaceDN w:val="0"/>
        <w:adjustRightInd w:val="0"/>
        <w:jc w:val="both"/>
        <w:rPr>
          <w:rFonts w:cs="Calibri" w:asciiTheme="minorHAnsi" w:hAnsiTheme="minorHAnsi"/>
          <w:color w:val="000000" w:themeColor="text1"/>
        </w:rPr>
      </w:pPr>
      <w:r w:rsidRPr="6DC4B2B2">
        <w:rPr>
          <w:rFonts w:cs="Arial" w:asciiTheme="minorHAnsi" w:hAnsiTheme="minorHAnsi"/>
          <w:color w:val="000000" w:themeColor="text1"/>
        </w:rPr>
        <w:t xml:space="preserve">the safeguarding response to children who go missing from </w:t>
      </w:r>
      <w:proofErr w:type="gramStart"/>
      <w:r w:rsidRPr="6DC4B2B2">
        <w:rPr>
          <w:rFonts w:cs="Arial" w:asciiTheme="minorHAnsi" w:hAnsiTheme="minorHAnsi"/>
          <w:color w:val="000000" w:themeColor="text1"/>
        </w:rPr>
        <w:t>education;</w:t>
      </w:r>
      <w:proofErr w:type="gramEnd"/>
    </w:p>
    <w:p w:rsidRPr="00C95388" w:rsidR="00AB5E3F" w:rsidP="6DC4B2B2" w:rsidRDefault="6DC4B2B2" w14:paraId="7B898978" w14:textId="05358C01">
      <w:pPr>
        <w:pStyle w:val="ListParagraph"/>
        <w:numPr>
          <w:ilvl w:val="0"/>
          <w:numId w:val="10"/>
        </w:numPr>
        <w:autoSpaceDE w:val="0"/>
        <w:autoSpaceDN w:val="0"/>
        <w:adjustRightInd w:val="0"/>
        <w:jc w:val="both"/>
        <w:rPr>
          <w:rFonts w:cs="Calibri"/>
          <w:color w:val="000000" w:themeColor="text1"/>
        </w:rPr>
      </w:pPr>
      <w:r w:rsidRPr="6DC4B2B2">
        <w:rPr>
          <w:rFonts w:cs="Calibri"/>
          <w:color w:val="000000" w:themeColor="text1"/>
        </w:rPr>
        <w:t xml:space="preserve">the staff code of conduct including the school’s whistleblowing procedure and the acceptable use of technologies policy, staff/student relationships and communications including the use of social </w:t>
      </w:r>
      <w:proofErr w:type="gramStart"/>
      <w:r w:rsidRPr="6DC4B2B2">
        <w:rPr>
          <w:rFonts w:cs="Calibri"/>
          <w:color w:val="000000" w:themeColor="text1"/>
        </w:rPr>
        <w:t>media;</w:t>
      </w:r>
      <w:proofErr w:type="gramEnd"/>
    </w:p>
    <w:p w:rsidRPr="00C95388" w:rsidR="00AB5E3F" w:rsidP="6DC4B2B2" w:rsidRDefault="6DC4B2B2" w14:paraId="666BA7D8" w14:textId="1AF039B4">
      <w:pPr>
        <w:pStyle w:val="ListParagraph"/>
        <w:numPr>
          <w:ilvl w:val="0"/>
          <w:numId w:val="10"/>
        </w:numPr>
        <w:autoSpaceDE w:val="0"/>
        <w:autoSpaceDN w:val="0"/>
        <w:adjustRightInd w:val="0"/>
        <w:jc w:val="both"/>
        <w:rPr>
          <w:rFonts w:cs="Calibri"/>
          <w:color w:val="000000" w:themeColor="text1"/>
        </w:rPr>
      </w:pPr>
      <w:r w:rsidRPr="6DC4B2B2">
        <w:rPr>
          <w:rFonts w:cs="Calibri"/>
          <w:color w:val="000000" w:themeColor="text1"/>
        </w:rPr>
        <w:t xml:space="preserve">a copy of Part 1 of KCSIE </w:t>
      </w:r>
      <w:proofErr w:type="gramStart"/>
      <w:r w:rsidRPr="6DC4B2B2">
        <w:rPr>
          <w:rFonts w:cs="Calibri"/>
          <w:color w:val="000000" w:themeColor="text1"/>
        </w:rPr>
        <w:t>2022;</w:t>
      </w:r>
      <w:proofErr w:type="gramEnd"/>
    </w:p>
    <w:p w:rsidRPr="00C95388" w:rsidR="00AB5E3F" w:rsidP="6DC4B2B2" w:rsidRDefault="6DC4B2B2" w14:paraId="4B12EEFF" w14:textId="68852687">
      <w:pPr>
        <w:pStyle w:val="ListParagraph"/>
        <w:numPr>
          <w:ilvl w:val="0"/>
          <w:numId w:val="10"/>
        </w:numPr>
        <w:autoSpaceDE w:val="0"/>
        <w:autoSpaceDN w:val="0"/>
        <w:adjustRightInd w:val="0"/>
        <w:jc w:val="both"/>
        <w:rPr>
          <w:i/>
          <w:iCs/>
          <w:color w:val="000000" w:themeColor="text1"/>
          <w:vertAlign w:val="superscript"/>
        </w:rPr>
      </w:pPr>
      <w:r w:rsidRPr="6DC4B2B2">
        <w:rPr>
          <w:color w:val="000000" w:themeColor="text1"/>
        </w:rPr>
        <w:t>School leaders and staff who work directly with children will also be required to read Annex A of KCSIE.</w:t>
      </w:r>
    </w:p>
    <w:p w:rsidRPr="00C95388" w:rsidR="00AB5E3F" w:rsidP="6DC4B2B2" w:rsidRDefault="6DC4B2B2" w14:paraId="30678B33" w14:textId="4507D911">
      <w:pPr>
        <w:autoSpaceDE w:val="0"/>
        <w:autoSpaceDN w:val="0"/>
        <w:adjustRightInd w:val="0"/>
        <w:spacing w:after="0" w:line="240" w:lineRule="auto"/>
        <w:jc w:val="both"/>
        <w:rPr>
          <w:rFonts w:cs="Calibri"/>
          <w:color w:val="000000" w:themeColor="text1"/>
        </w:rPr>
      </w:pPr>
      <w:r w:rsidRPr="6DC4B2B2">
        <w:rPr>
          <w:color w:val="000000" w:themeColor="text1"/>
        </w:rPr>
        <w:t xml:space="preserve">Induction training usually takes place within seven working days of staff commencing work.  </w:t>
      </w:r>
      <w:r w:rsidRPr="6DC4B2B2">
        <w:rPr>
          <w:rFonts w:cs="Calibri"/>
          <w:color w:val="000000" w:themeColor="text1"/>
        </w:rPr>
        <w:t xml:space="preserve">Copies of the above documents are provided to all staff during induction.  On appointment and as part of United Learning Annual Declaration, all staff will receive and sign the up-to-date versions of the Staff Student Relationship Letter and Acceptable Use Declaration. The staff code of conduct can be found </w:t>
      </w:r>
      <w:r w:rsidRPr="6DC4B2B2">
        <w:rPr>
          <w:color w:val="000000" w:themeColor="text1"/>
        </w:rPr>
        <w:t xml:space="preserve">in the Staff Handbook, a copy of which is available on the school intranet. </w:t>
      </w:r>
    </w:p>
    <w:p w:rsidRPr="00C95388" w:rsidR="00AB5E3F" w:rsidP="6DC4B2B2" w:rsidRDefault="6DC4B2B2" w14:paraId="0F53DFD9" w14:textId="52E65407">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Temporary staff and volunteers are provided with safeguarding training as provided by Riona Sparks.</w:t>
      </w:r>
    </w:p>
    <w:p w:rsidRPr="00C95388" w:rsidR="00D947DE" w:rsidP="6DC4B2B2" w:rsidRDefault="00D947DE" w14:paraId="69C92E8B" w14:textId="2A5E8F44">
      <w:pPr>
        <w:spacing w:after="0" w:line="240" w:lineRule="auto"/>
        <w:jc w:val="both"/>
        <w:rPr>
          <w:rFonts w:ascii="Calibri" w:hAnsi="Calibri" w:cs="Calibri"/>
          <w:color w:val="000000" w:themeColor="text1"/>
        </w:rPr>
      </w:pPr>
    </w:p>
    <w:p w:rsidRPr="00C95388" w:rsidR="00AB5E3F" w:rsidP="6DC4B2B2" w:rsidRDefault="6DC4B2B2" w14:paraId="660B830E" w14:textId="77777777">
      <w:pPr>
        <w:spacing w:after="0" w:line="240" w:lineRule="auto"/>
        <w:jc w:val="both"/>
        <w:rPr>
          <w:color w:val="000000" w:themeColor="text1"/>
        </w:rPr>
      </w:pPr>
      <w:r w:rsidRPr="6DC4B2B2">
        <w:rPr>
          <w:color w:val="000000" w:themeColor="text1"/>
        </w:rPr>
        <w:t xml:space="preserve">As </w:t>
      </w:r>
      <w:r w:rsidRPr="6DC4B2B2">
        <w:rPr>
          <w:rFonts w:ascii="Calibri" w:hAnsi="Calibri" w:cs="Times New Roman"/>
          <w:color w:val="000000" w:themeColor="text1"/>
        </w:rPr>
        <w:t>part of the whole school safeguarding approach, a</w:t>
      </w:r>
      <w:r w:rsidRPr="6DC4B2B2">
        <w:rPr>
          <w:color w:val="000000" w:themeColor="text1"/>
        </w:rPr>
        <w:t>ll staff are also required to:</w:t>
      </w:r>
    </w:p>
    <w:p w:rsidRPr="00C95388" w:rsidR="00AB5E3F" w:rsidP="6DC4B2B2" w:rsidRDefault="6DC4B2B2" w14:paraId="62AF93E3" w14:textId="77777777">
      <w:pPr>
        <w:pStyle w:val="ListParagraph"/>
        <w:numPr>
          <w:ilvl w:val="0"/>
          <w:numId w:val="12"/>
        </w:numPr>
        <w:jc w:val="both"/>
        <w:rPr>
          <w:color w:val="000000" w:themeColor="text1"/>
        </w:rPr>
      </w:pPr>
      <w:r w:rsidRPr="6DC4B2B2">
        <w:rPr>
          <w:color w:val="000000" w:themeColor="text1"/>
        </w:rPr>
        <w:t xml:space="preserve">Read Part One of KCSIE and confirm that they have done so. This is confirmed via a signed form.  Each time Part One of KCSIE is updated by the Department for Education, staff will be updated on the changes via email. </w:t>
      </w:r>
    </w:p>
    <w:p w:rsidRPr="00C95388" w:rsidR="00AB5E3F" w:rsidP="6DC4B2B2" w:rsidRDefault="6DC4B2B2" w14:paraId="04C96993" w14:textId="034F2C17">
      <w:pPr>
        <w:pStyle w:val="ListParagraph"/>
        <w:numPr>
          <w:ilvl w:val="0"/>
          <w:numId w:val="12"/>
        </w:numPr>
        <w:jc w:val="both"/>
        <w:rPr>
          <w:color w:val="000000" w:themeColor="text1"/>
        </w:rPr>
      </w:pPr>
      <w:r w:rsidRPr="6DC4B2B2">
        <w:rPr>
          <w:color w:val="000000" w:themeColor="text1"/>
        </w:rPr>
        <w:t>Understand</w:t>
      </w:r>
      <w:r w:rsidRPr="6DC4B2B2">
        <w:rPr>
          <w:b/>
          <w:bCs/>
          <w:color w:val="000000" w:themeColor="text1"/>
        </w:rPr>
        <w:t xml:space="preserve"> </w:t>
      </w:r>
      <w:r w:rsidRPr="6DC4B2B2">
        <w:rPr>
          <w:color w:val="000000" w:themeColor="text1"/>
        </w:rPr>
        <w:t>key information contained in Part One of KCSIE. The school will ensure staff understanding by asking staff to complete a questionnaire.</w:t>
      </w:r>
    </w:p>
    <w:p w:rsidRPr="00C95388" w:rsidR="00AB5E3F" w:rsidP="6DC4B2B2" w:rsidRDefault="6DC4B2B2" w14:paraId="3DE3D46A" w14:textId="77777777">
      <w:pPr>
        <w:pStyle w:val="ListParagraph"/>
        <w:numPr>
          <w:ilvl w:val="0"/>
          <w:numId w:val="12"/>
        </w:numPr>
        <w:jc w:val="both"/>
        <w:rPr>
          <w:color w:val="000000" w:themeColor="text1"/>
        </w:rPr>
      </w:pPr>
      <w:r w:rsidRPr="6DC4B2B2">
        <w:rPr>
          <w:color w:val="000000" w:themeColor="text1"/>
        </w:rPr>
        <w:t xml:space="preserve">Receive training in safeguarding and child protection regularly, in line with advice from the </w:t>
      </w:r>
      <w:r w:rsidRPr="6DC4B2B2">
        <w:rPr>
          <w:rFonts w:cs="Arial"/>
          <w:color w:val="000000" w:themeColor="text1"/>
        </w:rPr>
        <w:t xml:space="preserve">local safeguarding partners. </w:t>
      </w:r>
      <w:r w:rsidRPr="6DC4B2B2">
        <w:rPr>
          <w:color w:val="000000" w:themeColor="text1"/>
        </w:rPr>
        <w:t>Training will include online safety and harmful sexual behaviours including sexual violence and sexual harassment between children. It will also include Prevent</w:t>
      </w:r>
      <w:r w:rsidRPr="6DC4B2B2">
        <w:rPr>
          <w:i/>
          <w:iCs/>
          <w:color w:val="000000" w:themeColor="text1"/>
        </w:rPr>
        <w:t xml:space="preserve"> </w:t>
      </w:r>
      <w:r w:rsidRPr="6DC4B2B2">
        <w:rPr>
          <w:color w:val="000000" w:themeColor="text1"/>
        </w:rPr>
        <w:t>awareness training to equip staff to raise concerns appropriately by ensuring all staff have the knowledge and confidence to identify children at risk of being drawn into terrorism; are able to challenge extremist ideas; and know how to refer children and young people for further help. All staff will also be made aware of the local early help process and understand their role in it.</w:t>
      </w:r>
    </w:p>
    <w:p w:rsidRPr="00C95388" w:rsidR="00E434A7" w:rsidP="6DC4B2B2" w:rsidRDefault="6DC4B2B2" w14:paraId="6858C032" w14:textId="77777777">
      <w:pPr>
        <w:pStyle w:val="ListParagraph"/>
        <w:numPr>
          <w:ilvl w:val="0"/>
          <w:numId w:val="12"/>
        </w:numPr>
        <w:jc w:val="both"/>
        <w:rPr>
          <w:color w:val="000000" w:themeColor="text1"/>
        </w:rPr>
      </w:pPr>
      <w:r w:rsidRPr="6DC4B2B2">
        <w:rPr>
          <w:color w:val="000000" w:themeColor="text1"/>
        </w:rPr>
        <w:lastRenderedPageBreak/>
        <w:t>Undertake regular informal updates, at least annually, to provide them with relevant skills and knowledge to safeguard children effectively. The school provides these via, for example, emails, e-</w:t>
      </w:r>
      <w:proofErr w:type="gramStart"/>
      <w:r w:rsidRPr="6DC4B2B2">
        <w:rPr>
          <w:color w:val="000000" w:themeColor="text1"/>
        </w:rPr>
        <w:t>bulletins</w:t>
      </w:r>
      <w:proofErr w:type="gramEnd"/>
      <w:r w:rsidRPr="6DC4B2B2">
        <w:rPr>
          <w:color w:val="000000" w:themeColor="text1"/>
        </w:rPr>
        <w:t xml:space="preserve"> and staff meetings.</w:t>
      </w:r>
    </w:p>
    <w:p w:rsidRPr="00C95388" w:rsidR="00CB4C3A" w:rsidP="6DC4B2B2" w:rsidRDefault="00CB4C3A" w14:paraId="2FD22844" w14:textId="77777777">
      <w:pPr>
        <w:autoSpaceDE w:val="0"/>
        <w:autoSpaceDN w:val="0"/>
        <w:adjustRightInd w:val="0"/>
        <w:spacing w:after="0" w:line="240" w:lineRule="auto"/>
        <w:jc w:val="both"/>
        <w:rPr>
          <w:rFonts w:cs="Calibri"/>
          <w:b/>
          <w:bCs/>
          <w:color w:val="000000" w:themeColor="text1"/>
        </w:rPr>
      </w:pPr>
    </w:p>
    <w:p w:rsidRPr="00C95388" w:rsidR="00AB5E3F" w:rsidP="6DC4B2B2" w:rsidRDefault="6DC4B2B2" w14:paraId="2C5F73F9" w14:textId="7F80E455">
      <w:pPr>
        <w:autoSpaceDE w:val="0"/>
        <w:autoSpaceDN w:val="0"/>
        <w:adjustRightInd w:val="0"/>
        <w:spacing w:after="0" w:line="240" w:lineRule="auto"/>
        <w:jc w:val="both"/>
        <w:rPr>
          <w:rFonts w:cs="Calibri"/>
          <w:b/>
          <w:bCs/>
          <w:color w:val="000000" w:themeColor="text1"/>
        </w:rPr>
      </w:pPr>
      <w:r w:rsidRPr="6DC4B2B2">
        <w:rPr>
          <w:rFonts w:cs="Calibri"/>
          <w:b/>
          <w:bCs/>
          <w:color w:val="000000" w:themeColor="text1"/>
        </w:rPr>
        <w:t>DSL- Designated Safeguarding Lead</w:t>
      </w:r>
    </w:p>
    <w:p w:rsidRPr="00C95388" w:rsidR="00AB5E3F" w:rsidP="6DC4B2B2" w:rsidRDefault="6DC4B2B2" w14:paraId="64F0E4EE" w14:textId="77777777">
      <w:pPr>
        <w:autoSpaceDE w:val="0"/>
        <w:autoSpaceDN w:val="0"/>
        <w:adjustRightInd w:val="0"/>
        <w:spacing w:after="0" w:line="240" w:lineRule="auto"/>
        <w:jc w:val="both"/>
        <w:rPr>
          <w:rFonts w:ascii="Calibri" w:hAnsi="Calibri" w:cs="Calibri"/>
          <w:i/>
          <w:iCs/>
          <w:color w:val="000000" w:themeColor="text1"/>
        </w:rPr>
      </w:pPr>
      <w:r w:rsidRPr="6DC4B2B2">
        <w:rPr>
          <w:rFonts w:ascii="Calibri" w:hAnsi="Calibri" w:cs="Calibri"/>
          <w:color w:val="000000" w:themeColor="text1"/>
        </w:rPr>
        <w:t>The DSL receives updated child protection training at least every two years to provide them with the knowledge and skills required to carry out the role. This includes local inter-agency working protocols, participation in child protection case conferences, supporting children in need, identifying children at risk of radicalisation, supporting SEND children particularly when online, overseeing online safety in school, record keeping and promoting a culture of listening to children, training in the</w:t>
      </w:r>
      <w:r w:rsidRPr="6DC4B2B2">
        <w:rPr>
          <w:rFonts w:cs="Arial"/>
          <w:color w:val="000000" w:themeColor="text1"/>
        </w:rPr>
        <w:t xml:space="preserve"> local safeguarding partners </w:t>
      </w:r>
      <w:r w:rsidRPr="6DC4B2B2">
        <w:rPr>
          <w:rFonts w:ascii="Calibri" w:hAnsi="Calibri" w:cs="Calibri"/>
          <w:color w:val="000000" w:themeColor="text1"/>
        </w:rPr>
        <w:t>approach to Prevent duties and harmful sexual behaviours. Further details of the required training content for the DSL are set out in Annex C of KCSIE.</w:t>
      </w:r>
    </w:p>
    <w:p w:rsidRPr="00C95388" w:rsidR="00AB5E3F" w:rsidP="6DC4B2B2" w:rsidRDefault="6DC4B2B2" w14:paraId="088B77A0" w14:textId="77777777">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In addition to their formal training, the DSL’s knowledge and skills are updated at least annually to keep up with any developments relevant to their role.</w:t>
      </w:r>
    </w:p>
    <w:p w:rsidR="00AB5E3F" w:rsidP="6DC4B2B2" w:rsidRDefault="6DC4B2B2" w14:paraId="6978DD96" w14:textId="3E85B205">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The DDSL is trained to the same level as the DSL.</w:t>
      </w:r>
    </w:p>
    <w:p w:rsidR="000A2554" w:rsidP="6DC4B2B2" w:rsidRDefault="1611E102" w14:paraId="2A0B3592" w14:textId="78043022">
      <w:pPr>
        <w:autoSpaceDE w:val="0"/>
        <w:autoSpaceDN w:val="0"/>
        <w:adjustRightInd w:val="0"/>
        <w:spacing w:after="0" w:line="240" w:lineRule="auto"/>
        <w:jc w:val="both"/>
        <w:rPr>
          <w:rFonts w:ascii="Calibri" w:hAnsi="Calibri" w:cs="Calibri"/>
          <w:color w:val="000000" w:themeColor="text1"/>
        </w:rPr>
      </w:pPr>
      <w:r w:rsidRPr="1611E102">
        <w:rPr>
          <w:rFonts w:ascii="Calibri" w:hAnsi="Calibri" w:cs="Calibri"/>
          <w:color w:val="000000" w:themeColor="text1"/>
        </w:rPr>
        <w:t>Whilst external catering and maintenance staff are not technically United Learning/School employees (and therefore safeguarding training is not the responsibility of the school), they should receive an appropriate safeguarding induction to ensure they are aware of and understand all the school’s relevant safeguarding policies (e.g., safeguarding policy/whistle blowing policy).</w:t>
      </w:r>
    </w:p>
    <w:p w:rsidR="00412B75" w:rsidP="6DC4B2B2" w:rsidRDefault="00412B75" w14:paraId="08F472D4" w14:textId="379F2551">
      <w:pPr>
        <w:autoSpaceDE w:val="0"/>
        <w:autoSpaceDN w:val="0"/>
        <w:adjustRightInd w:val="0"/>
        <w:spacing w:after="0" w:line="240" w:lineRule="auto"/>
        <w:jc w:val="both"/>
        <w:rPr>
          <w:rFonts w:ascii="Calibri" w:hAnsi="Calibri" w:cs="Calibri"/>
          <w:color w:val="000000" w:themeColor="text1"/>
        </w:rPr>
      </w:pPr>
    </w:p>
    <w:p w:rsidR="00412B75" w:rsidP="6DC4B2B2" w:rsidRDefault="6DC4B2B2" w14:paraId="528C3DFD" w14:textId="77777777">
      <w:pPr>
        <w:autoSpaceDE w:val="0"/>
        <w:autoSpaceDN w:val="0"/>
        <w:adjustRightInd w:val="0"/>
        <w:spacing w:after="0" w:line="240" w:lineRule="auto"/>
        <w:jc w:val="both"/>
        <w:rPr>
          <w:rFonts w:cs="Calibri"/>
          <w:b/>
          <w:bCs/>
          <w:color w:val="000000"/>
        </w:rPr>
      </w:pPr>
      <w:r w:rsidRPr="6DC4B2B2">
        <w:rPr>
          <w:rFonts w:cs="Calibri"/>
          <w:b/>
          <w:bCs/>
          <w:color w:val="000000" w:themeColor="text1"/>
        </w:rPr>
        <w:t>Governors and Trustees</w:t>
      </w:r>
    </w:p>
    <w:p w:rsidRPr="00026590" w:rsidR="00412B75" w:rsidP="6DC4B2B2" w:rsidRDefault="6DC4B2B2" w14:paraId="6932E674" w14:textId="77777777">
      <w:pPr>
        <w:autoSpaceDE w:val="0"/>
        <w:autoSpaceDN w:val="0"/>
        <w:adjustRightInd w:val="0"/>
        <w:spacing w:after="0" w:line="240" w:lineRule="auto"/>
        <w:jc w:val="both"/>
        <w:rPr>
          <w:rFonts w:cs="Calibri"/>
          <w:b/>
          <w:bCs/>
          <w:color w:val="000000"/>
        </w:rPr>
      </w:pPr>
      <w:r>
        <w:t xml:space="preserve">All governors and trustees must receive appropriate safeguarding and child protection (including online) training at induction. This training should equip them with the knowledge to provide strategic challenge to test and assure themselves that the safeguarding policies and procedures in place in are effective and support the delivery of a robust whole school approach to safeguarding. This training should be regularly updated. </w:t>
      </w:r>
    </w:p>
    <w:p w:rsidRPr="00C95388" w:rsidR="00AB5E3F" w:rsidP="6DC4B2B2" w:rsidRDefault="6DC4B2B2" w14:paraId="5CD9A0A0" w14:textId="120CC932">
      <w:pPr>
        <w:spacing w:after="0" w:line="240" w:lineRule="auto"/>
        <w:rPr>
          <w:rFonts w:cs="Arial"/>
          <w:b/>
          <w:bCs/>
          <w:color w:val="000000" w:themeColor="text1"/>
        </w:rPr>
      </w:pPr>
      <w:r>
        <w:t>All governors (and proprietors) should be aware of their obligations under the Human Rights Act 1998 and, the Equality Act 2010, (including the Public Sector Equality Duty), and their local multi-agency safeguarding arrangements.</w:t>
      </w:r>
    </w:p>
    <w:p w:rsidRPr="00C95388" w:rsidR="00B3262E" w:rsidP="6DC4B2B2" w:rsidRDefault="00B3262E" w14:paraId="23F411DD" w14:textId="77777777">
      <w:pPr>
        <w:pStyle w:val="NormalWeb10"/>
        <w:jc w:val="both"/>
        <w:rPr>
          <w:rFonts w:cs="Arial" w:asciiTheme="minorHAnsi" w:hAnsiTheme="minorHAnsi"/>
          <w:b/>
          <w:bCs/>
          <w:color w:val="000000" w:themeColor="text1"/>
          <w:sz w:val="22"/>
          <w:szCs w:val="22"/>
        </w:rPr>
      </w:pPr>
    </w:p>
    <w:p w:rsidRPr="00C95388" w:rsidR="00AB5E3F" w:rsidP="6DC4B2B2" w:rsidRDefault="6DC4B2B2" w14:paraId="63847F2E" w14:textId="51254F15">
      <w:pPr>
        <w:pStyle w:val="NormalWeb10"/>
        <w:jc w:val="both"/>
        <w:rPr>
          <w:rFonts w:cs="Arial" w:asciiTheme="minorHAnsi" w:hAnsiTheme="minorHAnsi"/>
          <w:b/>
          <w:bCs/>
          <w:color w:val="000000" w:themeColor="text1"/>
          <w:sz w:val="22"/>
          <w:szCs w:val="22"/>
        </w:rPr>
      </w:pPr>
      <w:r w:rsidRPr="6DC4B2B2">
        <w:rPr>
          <w:rFonts w:cs="Arial" w:asciiTheme="minorHAnsi" w:hAnsiTheme="minorHAnsi"/>
          <w:b/>
          <w:bCs/>
          <w:color w:val="000000" w:themeColor="text1"/>
          <w:sz w:val="22"/>
          <w:szCs w:val="22"/>
        </w:rPr>
        <w:t>OVERSIGHT OF SAFEGUARDING, INCLUDING ARRANGEMENTS FOR REVIEWING POLICIES AND PROCEDURES</w:t>
      </w:r>
    </w:p>
    <w:p w:rsidRPr="00C95388" w:rsidR="00AB5E3F" w:rsidP="6DC4B2B2" w:rsidRDefault="001D7DCF" w14:paraId="6D0FF853" w14:textId="2DF675BA">
      <w:pPr>
        <w:spacing w:after="0" w:line="240" w:lineRule="auto"/>
        <w:jc w:val="both"/>
        <w:rPr>
          <w:color w:val="000000" w:themeColor="text1"/>
        </w:rPr>
      </w:pPr>
      <w:r w:rsidRPr="001D7DCF">
        <w:rPr>
          <w:color w:val="FF0000"/>
        </w:rPr>
        <w:t>A governor, yet to be appointed, will be</w:t>
      </w:r>
      <w:r w:rsidRPr="001D7DCF" w:rsidR="6DC4B2B2">
        <w:rPr>
          <w:color w:val="FF0000"/>
        </w:rPr>
        <w:t xml:space="preserve"> the LGB lead designated to take a lead in relation to responsibility for the safeguarding arrangements in the </w:t>
      </w:r>
      <w:r w:rsidRPr="6DC4B2B2" w:rsidR="6DC4B2B2">
        <w:rPr>
          <w:color w:val="000000" w:themeColor="text1"/>
        </w:rPr>
        <w:t xml:space="preserve">school. </w:t>
      </w:r>
      <w:r w:rsidRPr="001D7DCF">
        <w:rPr>
          <w:color w:val="FF0000"/>
        </w:rPr>
        <w:t>He/s</w:t>
      </w:r>
      <w:r w:rsidRPr="001D7DCF" w:rsidR="6DC4B2B2">
        <w:rPr>
          <w:color w:val="FF0000"/>
        </w:rPr>
        <w:t>he is a member of the School’s LGB.</w:t>
      </w:r>
    </w:p>
    <w:p w:rsidR="6DC4B2B2" w:rsidP="6DC4B2B2" w:rsidRDefault="6DC4B2B2" w14:paraId="41E8611E" w14:textId="7C43FB0D">
      <w:pPr>
        <w:spacing w:after="0" w:line="240" w:lineRule="auto"/>
        <w:jc w:val="both"/>
        <w:rPr>
          <w:color w:val="000000" w:themeColor="text1"/>
        </w:rPr>
      </w:pPr>
      <w:r w:rsidRPr="6DC4B2B2">
        <w:rPr>
          <w:color w:val="000000" w:themeColor="text1"/>
        </w:rPr>
        <w:t>Reena Keeble is the board-level lead designated to take a lead in relation to responsibility for the Trust’s safeguarding arrangements.</w:t>
      </w:r>
    </w:p>
    <w:p w:rsidR="6DC4B2B2" w:rsidP="6DC4B2B2" w:rsidRDefault="6DC4B2B2" w14:paraId="2012B558" w14:textId="5C4AEE58">
      <w:pPr>
        <w:spacing w:after="0" w:line="240" w:lineRule="auto"/>
        <w:jc w:val="both"/>
        <w:rPr>
          <w:color w:val="000000" w:themeColor="text1"/>
        </w:rPr>
      </w:pPr>
    </w:p>
    <w:p w:rsidRPr="00C95388" w:rsidR="00AB5E3F" w:rsidP="338EE611" w:rsidRDefault="6DC4B2B2" w14:paraId="18B68895" w14:textId="3E370EC6">
      <w:pPr>
        <w:spacing w:after="0" w:line="240" w:lineRule="auto"/>
        <w:jc w:val="both"/>
        <w:rPr>
          <w:color w:val="000000" w:themeColor="text1"/>
          <w:highlight w:val="yellow"/>
        </w:rPr>
      </w:pPr>
      <w:r w:rsidRPr="02020E5C">
        <w:rPr>
          <w:color w:val="000000" w:themeColor="text1"/>
        </w:rPr>
        <w:t>A review of the school’s child protection policies takes place at least annually, including an update and review of the effectiveness of procedures and their implementation. The review takes place at the commencement of the school year and is undertaken by the renewal of policy by the DSL which is cascaded to all safeguarding teams and ratified by the LGB.  The school draws on the expertise of staff, including the DSL, in shaping the school’s safeguarding arrangements and policies</w:t>
      </w:r>
      <w:r w:rsidRPr="02020E5C" w:rsidR="47DDC2CC">
        <w:rPr>
          <w:color w:val="000000" w:themeColor="text1"/>
        </w:rPr>
        <w:t>. There were no procedural failures that came to light in our review of 2021/22 and as a result this new policy carries over our safeguarding procedures but has updated them in line with the latest government guidance as outline</w:t>
      </w:r>
      <w:r w:rsidRPr="02020E5C" w:rsidR="75587CFB">
        <w:rPr>
          <w:color w:val="000000" w:themeColor="text1"/>
        </w:rPr>
        <w:t>d throughout this policy.</w:t>
      </w:r>
    </w:p>
    <w:p w:rsidR="6DC4B2B2" w:rsidP="338EE611" w:rsidRDefault="6DC4B2B2" w14:paraId="18BB252A" w14:textId="5385AD55">
      <w:pPr>
        <w:spacing w:after="0" w:line="240" w:lineRule="auto"/>
        <w:jc w:val="both"/>
        <w:rPr>
          <w:color w:val="000000" w:themeColor="text1"/>
          <w:highlight w:val="yellow"/>
          <w:vertAlign w:val="superscript"/>
        </w:rPr>
      </w:pPr>
    </w:p>
    <w:p w:rsidR="6DC4B2B2" w:rsidP="6DC4B2B2" w:rsidRDefault="6DC4B2B2" w14:paraId="13C4478A" w14:textId="612F4FAB">
      <w:pPr>
        <w:spacing w:after="0" w:line="240" w:lineRule="auto"/>
        <w:jc w:val="both"/>
        <w:rPr>
          <w:color w:val="000000" w:themeColor="text1"/>
        </w:rPr>
      </w:pPr>
      <w:r w:rsidRPr="6DC4B2B2">
        <w:rPr>
          <w:color w:val="000000" w:themeColor="text1"/>
        </w:rPr>
        <w:t>If there has been a substantiated allegation against a member of staff, the school will work with the LADO to determine whether there are any improvements to be made to the school’s procedures or practice to help prevent similar events in the future.</w:t>
      </w:r>
    </w:p>
    <w:p w:rsidR="6DC4B2B2" w:rsidP="6DC4B2B2" w:rsidRDefault="6DC4B2B2" w14:paraId="3363B939" w14:textId="55D54865">
      <w:pPr>
        <w:spacing w:after="0" w:line="240" w:lineRule="auto"/>
        <w:jc w:val="both"/>
        <w:rPr>
          <w:color w:val="000000" w:themeColor="text1"/>
        </w:rPr>
      </w:pPr>
    </w:p>
    <w:p w:rsidRPr="00C95388" w:rsidR="00AB5E3F" w:rsidP="6DC4B2B2" w:rsidRDefault="6DC4B2B2" w14:paraId="4D8EC8BC" w14:textId="77777777">
      <w:pPr>
        <w:spacing w:after="0" w:line="240" w:lineRule="auto"/>
        <w:jc w:val="both"/>
        <w:rPr>
          <w:rFonts w:eastAsia="Times New Roman" w:cs="Arial"/>
          <w:b/>
          <w:bCs/>
          <w:color w:val="000000" w:themeColor="text1"/>
          <w:lang w:eastAsia="en-GB"/>
        </w:rPr>
      </w:pPr>
      <w:r w:rsidRPr="6DC4B2B2">
        <w:rPr>
          <w:rFonts w:eastAsia="Times New Roman" w:cs="Arial"/>
          <w:b/>
          <w:bCs/>
          <w:color w:val="000000" w:themeColor="text1"/>
          <w:lang w:eastAsia="en-GB"/>
        </w:rPr>
        <w:lastRenderedPageBreak/>
        <w:t>THE SCHOOL’S ARRANGEMENTS TO FULFIL OTHER SAFEGUARDING RESPONSIBILITIES</w:t>
      </w:r>
    </w:p>
    <w:p w:rsidRPr="00C95388" w:rsidR="00AB5E3F" w:rsidP="6DC4B2B2" w:rsidRDefault="6DC4B2B2" w14:paraId="79B7C1C4" w14:textId="77777777">
      <w:pPr>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 xml:space="preserve">Teaching children how to keep </w:t>
      </w:r>
      <w:proofErr w:type="gramStart"/>
      <w:r w:rsidRPr="6DC4B2B2">
        <w:rPr>
          <w:rFonts w:ascii="Calibri" w:hAnsi="Calibri" w:cs="Calibri"/>
          <w:b/>
          <w:bCs/>
          <w:color w:val="000000" w:themeColor="text1"/>
        </w:rPr>
        <w:t>safe</w:t>
      </w:r>
      <w:proofErr w:type="gramEnd"/>
      <w:r w:rsidRPr="6DC4B2B2">
        <w:rPr>
          <w:rFonts w:ascii="Calibri" w:hAnsi="Calibri" w:cs="Calibri"/>
          <w:b/>
          <w:bCs/>
          <w:color w:val="000000" w:themeColor="text1"/>
        </w:rPr>
        <w:t xml:space="preserve">  </w:t>
      </w:r>
    </w:p>
    <w:p w:rsidRPr="00C95388" w:rsidR="00AB5E3F" w:rsidP="6DC4B2B2" w:rsidRDefault="6DC4B2B2" w14:paraId="19916482" w14:textId="2D20406C">
      <w:pPr>
        <w:pStyle w:val="Default"/>
        <w:jc w:val="both"/>
        <w:rPr>
          <w:color w:val="000000" w:themeColor="text1"/>
        </w:rPr>
      </w:pPr>
      <w:r w:rsidRPr="338EE611">
        <w:rPr>
          <w:rFonts w:asciiTheme="minorHAnsi" w:hAnsiTheme="minorHAnsi" w:eastAsiaTheme="minorEastAsia" w:cstheme="minorBidi"/>
          <w:color w:val="000000" w:themeColor="text1"/>
          <w:sz w:val="22"/>
          <w:szCs w:val="22"/>
        </w:rPr>
        <w:t>The United Learning Trust</w:t>
      </w:r>
      <w:r w:rsidRPr="338EE611" w:rsidR="0682A7FE">
        <w:rPr>
          <w:rFonts w:asciiTheme="minorHAnsi" w:hAnsiTheme="minorHAnsi" w:eastAsiaTheme="minorEastAsia" w:cstheme="minorBidi"/>
          <w:color w:val="000000" w:themeColor="text1"/>
          <w:sz w:val="22"/>
          <w:szCs w:val="22"/>
        </w:rPr>
        <w:t xml:space="preserve"> and the Local Governing Body</w:t>
      </w:r>
      <w:r w:rsidRPr="338EE611">
        <w:rPr>
          <w:rFonts w:asciiTheme="minorHAnsi" w:hAnsiTheme="minorHAnsi" w:eastAsiaTheme="minorEastAsia" w:cstheme="minorBidi"/>
          <w:color w:val="000000" w:themeColor="text1"/>
          <w:sz w:val="22"/>
          <w:szCs w:val="22"/>
        </w:rPr>
        <w:t xml:space="preserve"> ensure that all students are taught about safeguarding, including online, through the curriculum, Relationships and Sex Education and Health Education and PSHE to help children to adjust their behaviours to reduce risks and build resilience, including to radicalisation. Students will be taught what positive, healthy and respectful online relationships look like; the effects of their online actions on others; how to recognise and display respectful behaviour online; how to use technology safely, </w:t>
      </w:r>
      <w:proofErr w:type="gramStart"/>
      <w:r w:rsidRPr="338EE611">
        <w:rPr>
          <w:rFonts w:asciiTheme="minorHAnsi" w:hAnsiTheme="minorHAnsi" w:eastAsiaTheme="minorEastAsia" w:cstheme="minorBidi"/>
          <w:color w:val="000000" w:themeColor="text1"/>
          <w:sz w:val="22"/>
          <w:szCs w:val="22"/>
        </w:rPr>
        <w:t>responsibly</w:t>
      </w:r>
      <w:proofErr w:type="gramEnd"/>
      <w:r w:rsidRPr="338EE611">
        <w:rPr>
          <w:rFonts w:asciiTheme="minorHAnsi" w:hAnsiTheme="minorHAnsi" w:eastAsiaTheme="minorEastAsia" w:cstheme="minorBidi"/>
          <w:color w:val="000000" w:themeColor="text1"/>
          <w:sz w:val="22"/>
          <w:szCs w:val="22"/>
        </w:rPr>
        <w:t xml:space="preserve"> and securely; and where to go for help and support when they have concerns. This includes teaching students about the safe use of electronic equipment and the </w:t>
      </w:r>
      <w:proofErr w:type="gramStart"/>
      <w:r w:rsidRPr="338EE611">
        <w:rPr>
          <w:rFonts w:asciiTheme="minorHAnsi" w:hAnsiTheme="minorHAnsi" w:eastAsiaTheme="minorEastAsia" w:cstheme="minorBidi"/>
          <w:color w:val="000000" w:themeColor="text1"/>
          <w:sz w:val="22"/>
          <w:szCs w:val="22"/>
        </w:rPr>
        <w:t>internet</w:t>
      </w:r>
      <w:proofErr w:type="gramEnd"/>
      <w:r w:rsidRPr="338EE611">
        <w:rPr>
          <w:rFonts w:asciiTheme="minorHAnsi" w:hAnsiTheme="minorHAnsi" w:eastAsiaTheme="minorEastAsia" w:cstheme="minorBidi"/>
          <w:color w:val="000000" w:themeColor="text1"/>
          <w:sz w:val="22"/>
          <w:szCs w:val="22"/>
        </w:rPr>
        <w:t xml:space="preserve"> and the risks posed by adults or young people, who use the internet and social media to bully, groom, abuse or radicalise other people, especially children, young people and vulnerable adults. It will also include teaching students, for example, about healthy relationships, consent and that sexual violence and sexual harassment is always wrong.</w:t>
      </w:r>
    </w:p>
    <w:p w:rsidR="6DC4B2B2" w:rsidP="6DC4B2B2" w:rsidRDefault="6DC4B2B2" w14:paraId="3228519F" w14:textId="61F7D35F">
      <w:pPr>
        <w:pStyle w:val="Default"/>
        <w:jc w:val="both"/>
        <w:rPr>
          <w:rFonts w:asciiTheme="minorHAnsi" w:hAnsiTheme="minorHAnsi" w:eastAsiaTheme="minorEastAsia" w:cstheme="minorBidi"/>
          <w:color w:val="000000" w:themeColor="text1"/>
          <w:sz w:val="22"/>
          <w:szCs w:val="22"/>
        </w:rPr>
      </w:pPr>
    </w:p>
    <w:p w:rsidR="6DC4B2B2" w:rsidP="6DC4B2B2" w:rsidRDefault="6DC4B2B2" w14:paraId="04DAA058" w14:textId="6DCCA77F">
      <w:pPr>
        <w:pStyle w:val="Default"/>
        <w:jc w:val="both"/>
        <w:rPr>
          <w:rFonts w:asciiTheme="minorHAnsi" w:hAnsiTheme="minorHAnsi" w:cstheme="minorBidi"/>
          <w:color w:val="000000" w:themeColor="text1"/>
          <w:sz w:val="22"/>
          <w:szCs w:val="22"/>
        </w:rPr>
      </w:pPr>
      <w:r w:rsidRPr="6DC4B2B2">
        <w:rPr>
          <w:rFonts w:asciiTheme="minorHAnsi" w:hAnsiTheme="minorHAnsi" w:eastAsiaTheme="minorEastAsia" w:cstheme="minorBidi"/>
          <w:color w:val="000000" w:themeColor="text1"/>
          <w:sz w:val="22"/>
          <w:szCs w:val="22"/>
        </w:rPr>
        <w:t xml:space="preserve">The school has appropriate filters and monitoring systems in place to safeguard children from potentially harmful and inappropriate material online. The school’s system in place is Lightspeed.   Such systems aim to reduce the risk of children being exposed to illegal, </w:t>
      </w:r>
      <w:proofErr w:type="gramStart"/>
      <w:r w:rsidRPr="6DC4B2B2">
        <w:rPr>
          <w:rFonts w:asciiTheme="minorHAnsi" w:hAnsiTheme="minorHAnsi" w:eastAsiaTheme="minorEastAsia" w:cstheme="minorBidi"/>
          <w:color w:val="000000" w:themeColor="text1"/>
          <w:sz w:val="22"/>
          <w:szCs w:val="22"/>
        </w:rPr>
        <w:t>inappropriate</w:t>
      </w:r>
      <w:proofErr w:type="gramEnd"/>
      <w:r w:rsidRPr="6DC4B2B2">
        <w:rPr>
          <w:rFonts w:asciiTheme="minorHAnsi" w:hAnsiTheme="minorHAnsi" w:eastAsiaTheme="minorEastAsia" w:cstheme="minorBidi"/>
          <w:color w:val="000000" w:themeColor="text1"/>
          <w:sz w:val="22"/>
          <w:szCs w:val="22"/>
        </w:rPr>
        <w:t xml:space="preserve"> and harmful materials online; reduce the risk of children being subjected to harmful online interaction with others; and help manage online behaviour that can increase a child’s likelihood of, or causes, harm. </w:t>
      </w:r>
    </w:p>
    <w:p w:rsidR="6DC4B2B2" w:rsidP="6DC4B2B2" w:rsidRDefault="6DC4B2B2" w14:paraId="57063AE0" w14:textId="63D26073">
      <w:pPr>
        <w:pStyle w:val="Default"/>
        <w:jc w:val="both"/>
        <w:rPr>
          <w:rFonts w:asciiTheme="minorHAnsi" w:hAnsiTheme="minorHAnsi" w:cstheme="minorBidi"/>
          <w:color w:val="000000" w:themeColor="text1"/>
          <w:sz w:val="22"/>
          <w:szCs w:val="22"/>
        </w:rPr>
      </w:pPr>
    </w:p>
    <w:p w:rsidR="6DC4B2B2" w:rsidP="6DC4B2B2" w:rsidRDefault="1611E102" w14:paraId="02FED74D" w14:textId="6F0839FE">
      <w:pPr>
        <w:spacing w:after="0" w:line="240" w:lineRule="auto"/>
        <w:jc w:val="both"/>
        <w:rPr>
          <w:rFonts w:cs="Arial"/>
          <w:color w:val="000000" w:themeColor="text1"/>
        </w:rPr>
      </w:pPr>
      <w:r w:rsidRPr="1611E102">
        <w:rPr>
          <w:color w:val="000000" w:themeColor="text1"/>
        </w:rPr>
        <w:t>The leadership team and relevant staff must have an awareness and understanding of the filtering and monitoring provisions in place and manage them effec</w:t>
      </w:r>
      <w:r w:rsidRPr="1611E102">
        <w:rPr>
          <w:rFonts w:cs="Arial"/>
          <w:color w:val="000000" w:themeColor="text1"/>
        </w:rPr>
        <w:t xml:space="preserve">tively.  If staff have concerns regarding online safety, they must report them to the member of staff responsible for online safety.  They will then investigate any concerns with the IT support and report to the </w:t>
      </w:r>
      <w:bookmarkStart w:name="_Int_iuBjAvWh" w:id="25"/>
      <w:proofErr w:type="gramStart"/>
      <w:r w:rsidRPr="1611E102">
        <w:rPr>
          <w:rFonts w:cs="Arial"/>
          <w:color w:val="000000" w:themeColor="text1"/>
        </w:rPr>
        <w:t>Principal</w:t>
      </w:r>
      <w:bookmarkEnd w:id="25"/>
      <w:proofErr w:type="gramEnd"/>
      <w:r w:rsidRPr="1611E102">
        <w:rPr>
          <w:rFonts w:cs="Arial"/>
          <w:color w:val="000000" w:themeColor="text1"/>
        </w:rPr>
        <w:t>.</w:t>
      </w:r>
    </w:p>
    <w:p w:rsidR="6DC4B2B2" w:rsidP="6DC4B2B2" w:rsidRDefault="6DC4B2B2" w14:paraId="243CC034" w14:textId="59F78C2A">
      <w:pPr>
        <w:pStyle w:val="Default"/>
        <w:jc w:val="both"/>
        <w:rPr>
          <w:color w:val="000000" w:themeColor="text1"/>
        </w:rPr>
      </w:pPr>
      <w:r w:rsidRPr="6DC4B2B2">
        <w:rPr>
          <w:rFonts w:asciiTheme="minorHAnsi" w:hAnsiTheme="minorHAnsi" w:cstheme="minorBidi"/>
          <w:color w:val="000000" w:themeColor="text1"/>
          <w:sz w:val="22"/>
          <w:szCs w:val="22"/>
        </w:rPr>
        <w:t xml:space="preserve">The school recognises the additional risks that children with SEND face online and works with the Head of Inclusion to ensure that additional support and measures are in place to support these children.  Online safety is an integral part of the school’s PSHE curriculum for all students and is taught in an age-appropriate way relevant to students’ lives.  It is essential that children are safeguarded from potentially harmful and inappropriate online material. A whole school approach is taken to online safety in the Online Safety Policy that empowers the school to protect and educate </w:t>
      </w:r>
      <w:r w:rsidR="0028190E">
        <w:rPr>
          <w:rFonts w:asciiTheme="minorHAnsi" w:hAnsiTheme="minorHAnsi" w:cstheme="minorBidi"/>
          <w:color w:val="000000" w:themeColor="text1"/>
          <w:sz w:val="22"/>
          <w:szCs w:val="22"/>
        </w:rPr>
        <w:t>student</w:t>
      </w:r>
      <w:r w:rsidRPr="6DC4B2B2">
        <w:rPr>
          <w:rFonts w:asciiTheme="minorHAnsi" w:hAnsiTheme="minorHAnsi" w:cstheme="minorBidi"/>
          <w:color w:val="000000" w:themeColor="text1"/>
          <w:sz w:val="22"/>
          <w:szCs w:val="22"/>
        </w:rPr>
        <w:t xml:space="preserve">s, students, and staff in their use of technology and establishes mechanisms to identify, intervene in, and escalate any concerns where appropriate. </w:t>
      </w:r>
    </w:p>
    <w:p w:rsidR="6DC4B2B2" w:rsidP="6DC4B2B2" w:rsidRDefault="6DC4B2B2" w14:paraId="6028DF14" w14:textId="15CB189D">
      <w:pPr>
        <w:pStyle w:val="Default"/>
        <w:jc w:val="both"/>
        <w:rPr>
          <w:rFonts w:asciiTheme="minorHAnsi" w:hAnsiTheme="minorHAnsi" w:cstheme="minorBidi"/>
          <w:color w:val="000000" w:themeColor="text1"/>
          <w:sz w:val="22"/>
          <w:szCs w:val="22"/>
        </w:rPr>
      </w:pPr>
    </w:p>
    <w:p w:rsidR="00067C36" w:rsidP="6DC4B2B2" w:rsidRDefault="6DC4B2B2" w14:paraId="47C218A3" w14:textId="73132696">
      <w:pPr>
        <w:spacing w:after="0" w:line="240" w:lineRule="auto"/>
        <w:jc w:val="both"/>
        <w:rPr>
          <w:color w:val="000000" w:themeColor="text1"/>
        </w:rPr>
      </w:pPr>
      <w:r w:rsidRPr="6DC4B2B2">
        <w:rPr>
          <w:color w:val="000000" w:themeColor="text1"/>
        </w:rPr>
        <w:t>Further detail of the school’s approach to online safety can be found in the United Learning E-Safety Policy (available on the United Learning Hub) and in the school’s Online Safety Policy which also includes detail on the use of mobile technology in school</w:t>
      </w:r>
      <w:r w:rsidRPr="6DC4B2B2">
        <w:rPr>
          <w:color w:val="000000" w:themeColor="text1"/>
          <w:vertAlign w:val="superscript"/>
        </w:rPr>
        <w:t xml:space="preserve"> </w:t>
      </w:r>
      <w:r w:rsidRPr="6DC4B2B2">
        <w:rPr>
          <w:color w:val="000000" w:themeColor="text1"/>
        </w:rPr>
        <w:t>(and accessing 3G and 4G technology on school premises) and the school’s IT arrangements to ensure that children are safe from terrorist and extremist material when accessing the internet through the school’s systems.</w:t>
      </w:r>
    </w:p>
    <w:p w:rsidRPr="00C95388" w:rsidR="008F4E95" w:rsidP="6DC4B2B2" w:rsidRDefault="008F4E95" w14:paraId="1AA329F8" w14:textId="77777777">
      <w:pPr>
        <w:spacing w:after="0" w:line="240" w:lineRule="auto"/>
        <w:jc w:val="both"/>
        <w:rPr>
          <w:color w:val="000000" w:themeColor="text1"/>
        </w:rPr>
      </w:pPr>
    </w:p>
    <w:p w:rsidR="008F4E95" w:rsidP="008F4E95" w:rsidRDefault="6DC4B2B2" w14:paraId="58EFB266" w14:textId="77777777">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Looked after children (and previously looked after children)</w:t>
      </w:r>
    </w:p>
    <w:p w:rsidRPr="00C95388" w:rsidR="00AB5E3F" w:rsidP="008F4E95" w:rsidRDefault="6DC4B2B2" w14:paraId="09E1DD8A" w14:textId="7E9BE851">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Looked after children (and previously looked after children) are a particularly vulnerable group. The school will ensure that prompt action is taken when necessary to safeguard these children and the</w:t>
      </w:r>
      <w:r w:rsidRPr="6DC4B2B2">
        <w:rPr>
          <w:color w:val="000000" w:themeColor="text1"/>
        </w:rPr>
        <w:t xml:space="preserve"> local governing body </w:t>
      </w:r>
      <w:r w:rsidRPr="6DC4B2B2">
        <w:rPr>
          <w:rFonts w:ascii="Calibri" w:hAnsi="Calibri" w:cs="Calibri"/>
          <w:color w:val="000000" w:themeColor="text1"/>
        </w:rPr>
        <w:t xml:space="preserve">ensures that staff have the skills, knowledge and understanding necessary to keep safe any children on roll who are looked after (and previously looked after) by a local authority. </w:t>
      </w:r>
    </w:p>
    <w:p w:rsidRPr="00C95388" w:rsidR="00AB5E3F" w:rsidP="6DC4B2B2" w:rsidRDefault="00AB5E3F" w14:paraId="38FCAE35" w14:textId="77777777">
      <w:pPr>
        <w:autoSpaceDE w:val="0"/>
        <w:autoSpaceDN w:val="0"/>
        <w:adjustRightInd w:val="0"/>
        <w:spacing w:after="0" w:line="240" w:lineRule="auto"/>
        <w:jc w:val="both"/>
        <w:rPr>
          <w:rFonts w:ascii="Calibri" w:hAnsi="Calibri" w:cs="Calibri"/>
          <w:color w:val="000000" w:themeColor="text1"/>
        </w:rPr>
      </w:pPr>
    </w:p>
    <w:p w:rsidRPr="00C95388" w:rsidR="000614A7" w:rsidP="6DC4B2B2" w:rsidRDefault="6DC4B2B2" w14:paraId="50B3EE23" w14:textId="043E629B">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Lydia McCorriston is the designated member of staff who has responsibility for their welfare and progress and to ensure that the needs identified in personal education plans are met. The school ensures that the designated member of staff receives appropriate training to carry out their role and has the information they need in relation to any child’s looked after status, their care arrangements (including contact arrangements with birth parents and those with parental responsibility) and details of the child’s social worker and virtual school head.</w:t>
      </w:r>
    </w:p>
    <w:p w:rsidRPr="00C95388" w:rsidR="000614A7" w:rsidP="6DC4B2B2" w:rsidRDefault="000614A7" w14:paraId="21C3881D" w14:textId="77777777">
      <w:pPr>
        <w:autoSpaceDE w:val="0"/>
        <w:autoSpaceDN w:val="0"/>
        <w:adjustRightInd w:val="0"/>
        <w:spacing w:after="0" w:line="240" w:lineRule="auto"/>
        <w:jc w:val="both"/>
        <w:rPr>
          <w:rFonts w:ascii="Calibri" w:hAnsi="Calibri" w:cs="Calibri"/>
          <w:color w:val="000000" w:themeColor="text1"/>
        </w:rPr>
      </w:pPr>
    </w:p>
    <w:p w:rsidRPr="00C95388" w:rsidR="000614A7" w:rsidP="6DC4B2B2" w:rsidRDefault="6DC4B2B2" w14:paraId="65497A61" w14:textId="77777777">
      <w:pPr>
        <w:autoSpaceDE w:val="0"/>
        <w:autoSpaceDN w:val="0"/>
        <w:adjustRightInd w:val="0"/>
        <w:spacing w:after="0" w:line="240" w:lineRule="auto"/>
        <w:jc w:val="both"/>
        <w:rPr>
          <w:rFonts w:cs="Arial"/>
          <w:color w:val="000000" w:themeColor="text1"/>
        </w:rPr>
      </w:pPr>
      <w:r w:rsidRPr="6DC4B2B2">
        <w:rPr>
          <w:rFonts w:cs="Calibri"/>
          <w:color w:val="000000" w:themeColor="text1"/>
        </w:rPr>
        <w:t xml:space="preserve">The designated member of staff </w:t>
      </w:r>
      <w:r w:rsidRPr="6DC4B2B2">
        <w:rPr>
          <w:rFonts w:cs="Arial"/>
          <w:color w:val="000000" w:themeColor="text1"/>
        </w:rPr>
        <w:t xml:space="preserve">will also have responsibility for promoting the educational achievement of children who have left care through adoption, special </w:t>
      </w:r>
      <w:proofErr w:type="gramStart"/>
      <w:r w:rsidRPr="6DC4B2B2">
        <w:rPr>
          <w:rFonts w:cs="Arial"/>
          <w:color w:val="000000" w:themeColor="text1"/>
        </w:rPr>
        <w:t>guardianship</w:t>
      </w:r>
      <w:proofErr w:type="gramEnd"/>
      <w:r w:rsidRPr="6DC4B2B2">
        <w:rPr>
          <w:rFonts w:cs="Arial"/>
          <w:color w:val="000000" w:themeColor="text1"/>
        </w:rPr>
        <w:t xml:space="preserve"> or child arrangement orders or who were adopted from state care and will work closely with virtual school heads to promote their educational achievement. The DSL will ensure they have details of the local authority Personal Advisor appointed to guide and support any care leavers and will liaise with them as necessary regarding any issues of concern affecting them.</w:t>
      </w:r>
    </w:p>
    <w:p w:rsidR="002A2D2B" w:rsidP="6DC4B2B2" w:rsidRDefault="002A2D2B" w14:paraId="325C71D0" w14:textId="0089505E">
      <w:pPr>
        <w:autoSpaceDE w:val="0"/>
        <w:autoSpaceDN w:val="0"/>
        <w:adjustRightInd w:val="0"/>
        <w:spacing w:after="0" w:line="240" w:lineRule="auto"/>
        <w:jc w:val="both"/>
        <w:rPr>
          <w:rFonts w:cs="Arial"/>
          <w:color w:val="000000" w:themeColor="text1"/>
        </w:rPr>
      </w:pPr>
    </w:p>
    <w:p w:rsidRPr="00C95388" w:rsidR="001C7330" w:rsidP="6DC4B2B2" w:rsidRDefault="6DC4B2B2" w14:paraId="5C40BC83" w14:textId="65796208">
      <w:pPr>
        <w:autoSpaceDE w:val="0"/>
        <w:autoSpaceDN w:val="0"/>
        <w:adjustRightInd w:val="0"/>
        <w:spacing w:after="0" w:line="240" w:lineRule="auto"/>
        <w:jc w:val="both"/>
        <w:rPr>
          <w:rFonts w:cs="Calibri"/>
          <w:b/>
          <w:bCs/>
          <w:color w:val="000000" w:themeColor="text1"/>
        </w:rPr>
      </w:pPr>
      <w:r w:rsidRPr="6DC4B2B2">
        <w:rPr>
          <w:rFonts w:cs="Calibri"/>
          <w:b/>
          <w:bCs/>
          <w:color w:val="000000" w:themeColor="text1"/>
        </w:rPr>
        <w:t>Children potentially at greater risk of harm (Children who need a social worker - Child in Need and Child Protection Plans)</w:t>
      </w:r>
    </w:p>
    <w:p w:rsidRPr="00C95388" w:rsidR="001C7330" w:rsidP="6DC4B2B2" w:rsidRDefault="6DC4B2B2" w14:paraId="3A8CC6D5" w14:textId="77777777">
      <w:pPr>
        <w:autoSpaceDE w:val="0"/>
        <w:autoSpaceDN w:val="0"/>
        <w:adjustRightInd w:val="0"/>
        <w:spacing w:after="0" w:line="240" w:lineRule="auto"/>
        <w:jc w:val="both"/>
        <w:rPr>
          <w:rFonts w:cs="Calibri"/>
          <w:color w:val="000000" w:themeColor="text1"/>
        </w:rPr>
      </w:pPr>
      <w:r w:rsidRPr="6DC4B2B2">
        <w:rPr>
          <w:rFonts w:cs="Calibri"/>
          <w:color w:val="000000" w:themeColor="text1"/>
        </w:rP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w:t>
      </w:r>
      <w:proofErr w:type="gramStart"/>
      <w:r w:rsidRPr="6DC4B2B2">
        <w:rPr>
          <w:rFonts w:cs="Calibri"/>
          <w:color w:val="000000" w:themeColor="text1"/>
        </w:rPr>
        <w:t>behaviour</w:t>
      </w:r>
      <w:proofErr w:type="gramEnd"/>
      <w:r w:rsidRPr="6DC4B2B2">
        <w:rPr>
          <w:rFonts w:cs="Calibri"/>
          <w:color w:val="000000" w:themeColor="text1"/>
        </w:rPr>
        <w:t xml:space="preserve"> and mental health.</w:t>
      </w:r>
    </w:p>
    <w:p w:rsidRPr="00C95388" w:rsidR="001C7330" w:rsidP="6DC4B2B2" w:rsidRDefault="001C7330" w14:paraId="45B499AB" w14:textId="77777777">
      <w:pPr>
        <w:autoSpaceDE w:val="0"/>
        <w:autoSpaceDN w:val="0"/>
        <w:adjustRightInd w:val="0"/>
        <w:spacing w:after="0" w:line="240" w:lineRule="auto"/>
        <w:jc w:val="both"/>
        <w:rPr>
          <w:rFonts w:cs="Calibri"/>
          <w:color w:val="000000" w:themeColor="text1"/>
        </w:rPr>
      </w:pPr>
    </w:p>
    <w:p w:rsidRPr="00C95388" w:rsidR="0058096D" w:rsidP="6DC4B2B2" w:rsidRDefault="6DC4B2B2" w14:paraId="3C78091E" w14:textId="003E1D0C">
      <w:pPr>
        <w:autoSpaceDE w:val="0"/>
        <w:autoSpaceDN w:val="0"/>
        <w:adjustRightInd w:val="0"/>
        <w:spacing w:after="0" w:line="240" w:lineRule="auto"/>
        <w:jc w:val="both"/>
        <w:rPr>
          <w:rFonts w:cs="Calibri"/>
          <w:color w:val="000000" w:themeColor="text1"/>
        </w:rPr>
      </w:pPr>
      <w:r w:rsidRPr="6DC4B2B2">
        <w:rPr>
          <w:rFonts w:cs="Calibri"/>
          <w:color w:val="000000" w:themeColor="text1"/>
        </w:rPr>
        <w:t xml:space="preserve">Where the local authority has made the school aware a child has a social worker, the DSL will hold and use this information so that decisions can be made in the best interests of the child’s safety, </w:t>
      </w:r>
      <w:proofErr w:type="gramStart"/>
      <w:r w:rsidRPr="6DC4B2B2">
        <w:rPr>
          <w:rFonts w:cs="Calibri"/>
          <w:color w:val="000000" w:themeColor="text1"/>
        </w:rPr>
        <w:t>welfare</w:t>
      </w:r>
      <w:proofErr w:type="gramEnd"/>
      <w:r w:rsidRPr="6DC4B2B2">
        <w:rPr>
          <w:rFonts w:cs="Calibri"/>
          <w:color w:val="000000" w:themeColor="text1"/>
        </w:rPr>
        <w:t xml:space="preserve"> and educational outcomes.</w:t>
      </w:r>
    </w:p>
    <w:p w:rsidRPr="00C95388" w:rsidR="00B955EE" w:rsidP="6DC4B2B2" w:rsidRDefault="00B955EE" w14:paraId="64028F20" w14:textId="77777777">
      <w:pPr>
        <w:autoSpaceDE w:val="0"/>
        <w:autoSpaceDN w:val="0"/>
        <w:adjustRightInd w:val="0"/>
        <w:spacing w:after="0" w:line="240" w:lineRule="auto"/>
        <w:jc w:val="both"/>
        <w:rPr>
          <w:rFonts w:cs="Calibri"/>
          <w:color w:val="000000" w:themeColor="text1"/>
        </w:rPr>
      </w:pPr>
    </w:p>
    <w:p w:rsidRPr="00C95388" w:rsidR="00E946C1" w:rsidP="6DC4B2B2" w:rsidRDefault="6DC4B2B2" w14:paraId="5139A68D" w14:textId="77777777">
      <w:pPr>
        <w:autoSpaceDE w:val="0"/>
        <w:autoSpaceDN w:val="0"/>
        <w:adjustRightInd w:val="0"/>
        <w:spacing w:after="0" w:line="240" w:lineRule="auto"/>
        <w:jc w:val="both"/>
        <w:rPr>
          <w:rFonts w:cs="Calibri"/>
          <w:color w:val="000000" w:themeColor="text1"/>
        </w:rPr>
      </w:pPr>
      <w:r w:rsidRPr="6DC4B2B2">
        <w:rPr>
          <w:rFonts w:cs="Calibri"/>
          <w:color w:val="000000" w:themeColor="text1"/>
        </w:rPr>
        <w:t>This information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rsidRPr="00C95388" w:rsidR="00925393" w:rsidP="6DC4B2B2" w:rsidRDefault="00925393" w14:paraId="2BB74697" w14:textId="77777777">
      <w:pPr>
        <w:autoSpaceDE w:val="0"/>
        <w:autoSpaceDN w:val="0"/>
        <w:adjustRightInd w:val="0"/>
        <w:spacing w:after="0" w:line="240" w:lineRule="auto"/>
        <w:jc w:val="both"/>
        <w:rPr>
          <w:rFonts w:cs="Calibri"/>
          <w:color w:val="000000" w:themeColor="text1"/>
        </w:rPr>
      </w:pPr>
    </w:p>
    <w:p w:rsidRPr="00C95388" w:rsidR="009E689A" w:rsidP="6DC4B2B2" w:rsidRDefault="6DC4B2B2" w14:paraId="6D2FD238" w14:textId="3AFBF975">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Use of ‘reasonable force’</w:t>
      </w:r>
    </w:p>
    <w:p w:rsidR="009E689A" w:rsidP="6DC4B2B2" w:rsidRDefault="6DC4B2B2" w14:paraId="5363B90E" w14:textId="1AE01B70">
      <w:pPr>
        <w:pStyle w:val="Default"/>
        <w:jc w:val="both"/>
        <w:rPr>
          <w:rFonts w:asciiTheme="minorHAnsi" w:hAnsiTheme="minorHAnsi"/>
          <w:color w:val="000000" w:themeColor="text1"/>
          <w:sz w:val="22"/>
          <w:szCs w:val="22"/>
        </w:rPr>
      </w:pPr>
      <w:r w:rsidRPr="6DC4B2B2">
        <w:rPr>
          <w:rFonts w:cs="Calibri" w:asciiTheme="minorHAnsi" w:hAnsiTheme="minorHAnsi"/>
          <w:color w:val="000000" w:themeColor="text1"/>
          <w:sz w:val="22"/>
          <w:szCs w:val="22"/>
        </w:rPr>
        <w:t xml:space="preserve">There are circumstances when it is appropriate for staff to use reasonable force to safeguard children.  The school recognises </w:t>
      </w:r>
      <w:r w:rsidRPr="6DC4B2B2">
        <w:rPr>
          <w:rFonts w:asciiTheme="minorHAnsi" w:hAnsiTheme="minorHAnsi"/>
          <w:color w:val="000000" w:themeColor="text1"/>
          <w:sz w:val="22"/>
          <w:szCs w:val="22"/>
        </w:rPr>
        <w:t xml:space="preserve">the additional vulnerability </w:t>
      </w:r>
      <w:r w:rsidRPr="6DC4B2B2">
        <w:rPr>
          <w:rFonts w:cs="Calibri" w:asciiTheme="minorHAnsi" w:hAnsiTheme="minorHAnsi"/>
          <w:color w:val="000000" w:themeColor="text1"/>
          <w:sz w:val="22"/>
          <w:szCs w:val="22"/>
        </w:rPr>
        <w:t xml:space="preserve">when </w:t>
      </w:r>
      <w:r w:rsidRPr="6DC4B2B2">
        <w:rPr>
          <w:rFonts w:asciiTheme="minorHAnsi" w:hAnsiTheme="minorHAnsi"/>
          <w:color w:val="000000" w:themeColor="text1"/>
          <w:sz w:val="22"/>
          <w:szCs w:val="22"/>
        </w:rPr>
        <w:t xml:space="preserve">using reasonable force in response to risks presented by incidents involving children with SEND, mental health or with medical conditions. The school will consider its duties under the Equality Act 2010 and their Public Sector Equality Duty. Positive and proactive behaviour support, for instance through drawing up individual behaviour plans for more vulnerable children and agreeing them with parents and carers can reduce the occurrence of challenging behaviour and the need to use reasonable force. </w:t>
      </w:r>
    </w:p>
    <w:p w:rsidRPr="00C95388" w:rsidR="004B2405" w:rsidP="6DC4B2B2" w:rsidRDefault="004B2405" w14:paraId="26B76153" w14:textId="77777777">
      <w:pPr>
        <w:pStyle w:val="Default"/>
        <w:jc w:val="both"/>
        <w:rPr>
          <w:rFonts w:asciiTheme="minorHAnsi" w:hAnsiTheme="minorHAnsi"/>
          <w:color w:val="000000" w:themeColor="text1"/>
          <w:sz w:val="22"/>
          <w:szCs w:val="22"/>
        </w:rPr>
      </w:pPr>
    </w:p>
    <w:p w:rsidRPr="00C95388" w:rsidR="00AA3C91" w:rsidP="6DC4B2B2" w:rsidRDefault="6DC4B2B2" w14:paraId="470CA50A" w14:textId="344B486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Members of staff do have the right to use reasonable physical force to restrain students </w:t>
      </w:r>
      <w:proofErr w:type="gramStart"/>
      <w:r w:rsidRPr="6DC4B2B2">
        <w:rPr>
          <w:rFonts w:asciiTheme="minorHAnsi" w:hAnsiTheme="minorHAnsi"/>
          <w:color w:val="000000" w:themeColor="text1"/>
          <w:sz w:val="22"/>
          <w:szCs w:val="22"/>
        </w:rPr>
        <w:t>in order to</w:t>
      </w:r>
      <w:proofErr w:type="gramEnd"/>
      <w:r w:rsidRPr="6DC4B2B2">
        <w:rPr>
          <w:rFonts w:asciiTheme="minorHAnsi" w:hAnsiTheme="minorHAnsi"/>
          <w:color w:val="000000" w:themeColor="text1"/>
          <w:sz w:val="22"/>
          <w:szCs w:val="22"/>
        </w:rPr>
        <w:t xml:space="preserve"> prevent them from committing a criminal offence, injuring others or themselves, damaging property or behaving in such a way as to compromise good order and discipline. Current DfE guidance is contained in ‘</w:t>
      </w:r>
      <w:hyperlink r:id="rId30">
        <w:r w:rsidRPr="6DC4B2B2">
          <w:rPr>
            <w:rStyle w:val="Hyperlink"/>
            <w:rFonts w:asciiTheme="minorHAnsi" w:hAnsiTheme="minorHAnsi"/>
            <w:sz w:val="22"/>
            <w:szCs w:val="22"/>
          </w:rPr>
          <w:t>Using Reasonable Force: Advice for head teachers, staff and governing bodies’.</w:t>
        </w:r>
      </w:hyperlink>
      <w:r w:rsidRPr="6DC4B2B2">
        <w:rPr>
          <w:rFonts w:asciiTheme="minorHAnsi" w:hAnsiTheme="minorHAnsi"/>
          <w:color w:val="000000" w:themeColor="text1"/>
          <w:sz w:val="22"/>
          <w:szCs w:val="22"/>
        </w:rPr>
        <w:t xml:space="preserve"> </w:t>
      </w:r>
    </w:p>
    <w:p w:rsidRPr="00C95388" w:rsidR="00305CD8" w:rsidP="6DC4B2B2" w:rsidRDefault="00305CD8" w14:paraId="4B243890" w14:textId="77777777">
      <w:pPr>
        <w:autoSpaceDE w:val="0"/>
        <w:autoSpaceDN w:val="0"/>
        <w:adjustRightInd w:val="0"/>
        <w:spacing w:after="0" w:line="240" w:lineRule="auto"/>
        <w:jc w:val="both"/>
        <w:rPr>
          <w:rFonts w:ascii="Calibri" w:hAnsi="Calibri" w:cs="Calibri"/>
          <w:b/>
          <w:bCs/>
          <w:color w:val="000000" w:themeColor="text1"/>
        </w:rPr>
      </w:pPr>
    </w:p>
    <w:p w:rsidRPr="00C95388" w:rsidR="00AB5E3F" w:rsidP="6DC4B2B2" w:rsidRDefault="6DC4B2B2" w14:paraId="19D87F03" w14:textId="6099272D">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 xml:space="preserve">Arrangements for visiting </w:t>
      </w:r>
      <w:proofErr w:type="gramStart"/>
      <w:r w:rsidRPr="6DC4B2B2">
        <w:rPr>
          <w:rFonts w:ascii="Calibri" w:hAnsi="Calibri" w:cs="Calibri"/>
          <w:b/>
          <w:bCs/>
          <w:color w:val="000000" w:themeColor="text1"/>
        </w:rPr>
        <w:t>speakers</w:t>
      </w:r>
      <w:proofErr w:type="gramEnd"/>
    </w:p>
    <w:p w:rsidRPr="00C95388" w:rsidR="00AB5E3F" w:rsidP="6DC4B2B2" w:rsidRDefault="6DC4B2B2" w14:paraId="218D5781" w14:textId="77777777">
      <w:pPr>
        <w:spacing w:after="0" w:line="240" w:lineRule="auto"/>
        <w:jc w:val="both"/>
        <w:rPr>
          <w:color w:val="000000" w:themeColor="text1"/>
        </w:rPr>
      </w:pPr>
      <w:r w:rsidRPr="6DC4B2B2">
        <w:rPr>
          <w:color w:val="000000" w:themeColor="text1"/>
        </w:rPr>
        <w:t xml:space="preserve">The school has clear protocols for ensuring that any visiting speakers are appropriately supervised and suitable. The school’s responsibility to students is to ensure that they can critically assess the information they receive as to its value to themselves, and that the information is aligned to the ethos and values of the School and British values. </w:t>
      </w:r>
    </w:p>
    <w:p w:rsidR="6DC4B2B2" w:rsidP="6DC4B2B2" w:rsidRDefault="6DC4B2B2" w14:paraId="3BB7595F" w14:textId="54E01ED0">
      <w:pPr>
        <w:spacing w:after="0" w:line="240" w:lineRule="auto"/>
        <w:jc w:val="both"/>
        <w:rPr>
          <w:color w:val="000000" w:themeColor="text1"/>
        </w:rPr>
      </w:pPr>
    </w:p>
    <w:p w:rsidRPr="00C95388" w:rsidR="00AB5E3F" w:rsidP="6DC4B2B2" w:rsidRDefault="6DC4B2B2" w14:paraId="4662B94B" w14:textId="6FA3E669">
      <w:pPr>
        <w:spacing w:after="0" w:line="240" w:lineRule="auto"/>
        <w:jc w:val="both"/>
        <w:rPr>
          <w:color w:val="000000" w:themeColor="text1"/>
        </w:rPr>
      </w:pPr>
      <w:r w:rsidRPr="6DC4B2B2">
        <w:rPr>
          <w:color w:val="000000" w:themeColor="text1"/>
        </w:rPr>
        <w:t xml:space="preserve">The school is required to undertake a risk assessment before agreeing to a visiting speaker being allowed to attend the school. This will </w:t>
      </w:r>
      <w:proofErr w:type="gramStart"/>
      <w:r w:rsidRPr="6DC4B2B2">
        <w:rPr>
          <w:color w:val="000000" w:themeColor="text1"/>
        </w:rPr>
        <w:t>take into account</w:t>
      </w:r>
      <w:proofErr w:type="gramEnd"/>
      <w:r w:rsidRPr="6DC4B2B2">
        <w:rPr>
          <w:color w:val="000000" w:themeColor="text1"/>
        </w:rPr>
        <w:t xml:space="preserve"> any vetting requirements considered appropriate in the circumstances and may include a DBS check if relevant.</w:t>
      </w:r>
    </w:p>
    <w:p w:rsidR="6DC4B2B2" w:rsidP="6DC4B2B2" w:rsidRDefault="6DC4B2B2" w14:paraId="6FB6BA5F" w14:textId="38D2C9EF">
      <w:pPr>
        <w:spacing w:after="0" w:line="240" w:lineRule="auto"/>
        <w:jc w:val="both"/>
        <w:rPr>
          <w:color w:val="000000" w:themeColor="text1"/>
        </w:rPr>
      </w:pPr>
    </w:p>
    <w:p w:rsidRPr="00C95388" w:rsidR="00AB5E3F" w:rsidP="6DC4B2B2" w:rsidRDefault="6DC4B2B2" w14:paraId="546B4C62" w14:textId="317BDD7B">
      <w:pPr>
        <w:spacing w:after="0" w:line="240" w:lineRule="auto"/>
        <w:jc w:val="both"/>
        <w:rPr>
          <w:color w:val="000000" w:themeColor="text1"/>
        </w:rPr>
      </w:pPr>
      <w:r w:rsidRPr="6DC4B2B2">
        <w:rPr>
          <w:color w:val="000000" w:themeColor="text1"/>
        </w:rPr>
        <w:t xml:space="preserve">Visiting speakers will be expected to understand that, where appropriate, their session should actively promote the British values of democracy, the rule of law, individual liberty and mutual respect and tolerance of those with different faiths and beliefs and at no point undermine these. In some cases, </w:t>
      </w:r>
      <w:r w:rsidRPr="6DC4B2B2">
        <w:rPr>
          <w:color w:val="000000" w:themeColor="text1"/>
        </w:rPr>
        <w:lastRenderedPageBreak/>
        <w:t>the school may request a copy of the visiting speaker’s presentation and/or footage in advance of the session being provided.</w:t>
      </w:r>
    </w:p>
    <w:p w:rsidR="6DC4B2B2" w:rsidP="6DC4B2B2" w:rsidRDefault="6DC4B2B2" w14:paraId="314B0ECA" w14:textId="6AC90847">
      <w:pPr>
        <w:spacing w:after="0" w:line="240" w:lineRule="auto"/>
        <w:jc w:val="both"/>
        <w:rPr>
          <w:color w:val="000000" w:themeColor="text1"/>
        </w:rPr>
      </w:pPr>
    </w:p>
    <w:p w:rsidRPr="00C95388" w:rsidR="00AB5E3F" w:rsidP="6DC4B2B2" w:rsidRDefault="6DC4B2B2" w14:paraId="335E3926" w14:textId="6F632431">
      <w:pPr>
        <w:spacing w:after="0" w:line="240" w:lineRule="auto"/>
        <w:jc w:val="both"/>
        <w:rPr>
          <w:color w:val="000000" w:themeColor="text1"/>
        </w:rPr>
      </w:pPr>
      <w:r w:rsidRPr="6DC4B2B2">
        <w:rPr>
          <w:color w:val="000000" w:themeColor="text1"/>
        </w:rPr>
        <w:t>Visiting speakers, whilst on the school site, will be supervised by a member of school staff. On attending the school, visiting speakers will be required to show original current identification documents including a photograph such as a passport or photo card driving licence.  The school shall also keep a formal register of visiting speakers retained in line with its Data Protection Policy.  All visitors are provided with safeguarding information on arrival.</w:t>
      </w:r>
    </w:p>
    <w:p w:rsidR="6DC4B2B2" w:rsidP="6DC4B2B2" w:rsidRDefault="6DC4B2B2" w14:paraId="37923EED" w14:textId="7443C858">
      <w:pPr>
        <w:spacing w:after="0" w:line="240" w:lineRule="auto"/>
        <w:jc w:val="both"/>
        <w:rPr>
          <w:color w:val="000000" w:themeColor="text1"/>
        </w:rPr>
      </w:pPr>
    </w:p>
    <w:p w:rsidRPr="00C95388" w:rsidR="006C1908" w:rsidP="6DC4B2B2" w:rsidRDefault="6DC4B2B2" w14:paraId="40C32FB6" w14:textId="77777777">
      <w:pPr>
        <w:spacing w:after="0" w:line="240" w:lineRule="auto"/>
        <w:jc w:val="both"/>
        <w:rPr>
          <w:color w:val="000000" w:themeColor="text1"/>
        </w:rPr>
      </w:pPr>
      <w:r w:rsidRPr="6DC4B2B2">
        <w:rPr>
          <w:color w:val="000000" w:themeColor="text1"/>
        </w:rPr>
        <w:t xml:space="preserve">• All visitors must report to main reception. </w:t>
      </w:r>
    </w:p>
    <w:p w:rsidRPr="00C95388" w:rsidR="006C1908" w:rsidP="6DC4B2B2" w:rsidRDefault="6DC4B2B2" w14:paraId="1B0A28D8" w14:textId="77777777">
      <w:pPr>
        <w:spacing w:after="0" w:line="240" w:lineRule="auto"/>
        <w:jc w:val="both"/>
        <w:rPr>
          <w:color w:val="000000" w:themeColor="text1"/>
        </w:rPr>
      </w:pPr>
      <w:r w:rsidRPr="6DC4B2B2">
        <w:rPr>
          <w:color w:val="000000" w:themeColor="text1"/>
        </w:rPr>
        <w:t xml:space="preserve">• A process of registration is in place to identify the person and determine their purpose or need for being in the school setting. An identity lanyard is issued once they have signed </w:t>
      </w:r>
      <w:proofErr w:type="gramStart"/>
      <w:r w:rsidRPr="6DC4B2B2">
        <w:rPr>
          <w:color w:val="000000" w:themeColor="text1"/>
        </w:rPr>
        <w:t>in to</w:t>
      </w:r>
      <w:proofErr w:type="gramEnd"/>
      <w:r w:rsidRPr="6DC4B2B2">
        <w:rPr>
          <w:color w:val="000000" w:themeColor="text1"/>
        </w:rPr>
        <w:t xml:space="preserve"> the visitor or contractors’ logbook. </w:t>
      </w:r>
    </w:p>
    <w:p w:rsidRPr="00C95388" w:rsidR="006C1908" w:rsidP="6DC4B2B2" w:rsidRDefault="6DC4B2B2" w14:paraId="6FCDA422" w14:textId="77777777">
      <w:pPr>
        <w:spacing w:after="0" w:line="240" w:lineRule="auto"/>
        <w:jc w:val="both"/>
        <w:rPr>
          <w:color w:val="000000" w:themeColor="text1"/>
        </w:rPr>
      </w:pPr>
      <w:r w:rsidRPr="6DC4B2B2">
        <w:rPr>
          <w:color w:val="000000" w:themeColor="text1"/>
        </w:rPr>
        <w:t xml:space="preserve">• Even in the case of legitimate visitors, their arrival, movement within the setting and departure are monitored by a member of staff. </w:t>
      </w:r>
    </w:p>
    <w:p w:rsidRPr="00C95388" w:rsidR="006C1908" w:rsidP="6DC4B2B2" w:rsidRDefault="6DC4B2B2" w14:paraId="3F1E98FF" w14:textId="77777777">
      <w:pPr>
        <w:spacing w:after="0" w:line="240" w:lineRule="auto"/>
        <w:jc w:val="both"/>
        <w:rPr>
          <w:color w:val="000000" w:themeColor="text1"/>
        </w:rPr>
      </w:pPr>
      <w:r w:rsidRPr="6DC4B2B2">
        <w:rPr>
          <w:color w:val="000000" w:themeColor="text1"/>
        </w:rPr>
        <w:t xml:space="preserve">• All supply or agency staff are required to produce photographic ID on the first day of their appointment. </w:t>
      </w:r>
    </w:p>
    <w:p w:rsidRPr="00C95388" w:rsidR="006C1908" w:rsidP="6DC4B2B2" w:rsidRDefault="6DC4B2B2" w14:paraId="13E0572A" w14:textId="77777777">
      <w:pPr>
        <w:spacing w:after="0" w:line="240" w:lineRule="auto"/>
        <w:jc w:val="both"/>
        <w:rPr>
          <w:color w:val="000000" w:themeColor="text1"/>
        </w:rPr>
      </w:pPr>
      <w:r w:rsidRPr="6DC4B2B2">
        <w:rPr>
          <w:color w:val="000000" w:themeColor="text1"/>
        </w:rPr>
        <w:t xml:space="preserve">• All other persons without identity lanyards are approached, politely asked the nature of their </w:t>
      </w:r>
      <w:proofErr w:type="gramStart"/>
      <w:r w:rsidRPr="6DC4B2B2">
        <w:rPr>
          <w:color w:val="000000" w:themeColor="text1"/>
        </w:rPr>
        <w:t>business</w:t>
      </w:r>
      <w:proofErr w:type="gramEnd"/>
      <w:r w:rsidRPr="6DC4B2B2">
        <w:rPr>
          <w:color w:val="000000" w:themeColor="text1"/>
        </w:rPr>
        <w:t xml:space="preserve"> and directed to Reception.</w:t>
      </w:r>
    </w:p>
    <w:p w:rsidRPr="00C95388" w:rsidR="006C1908" w:rsidP="6DC4B2B2" w:rsidRDefault="6DC4B2B2" w14:paraId="207CA8A6" w14:textId="02AF38E4">
      <w:pPr>
        <w:spacing w:after="0" w:line="240" w:lineRule="auto"/>
        <w:jc w:val="both"/>
        <w:rPr>
          <w:color w:val="000000" w:themeColor="text1"/>
        </w:rPr>
      </w:pPr>
      <w:r w:rsidRPr="6DC4B2B2">
        <w:rPr>
          <w:color w:val="000000" w:themeColor="text1"/>
        </w:rPr>
        <w:t xml:space="preserve">• All visitors to be given “Safeguarding at </w:t>
      </w:r>
      <w:r w:rsidR="00C52C75">
        <w:rPr>
          <w:color w:val="000000" w:themeColor="text1"/>
        </w:rPr>
        <w:t>Chilmington Green</w:t>
      </w:r>
      <w:r w:rsidRPr="6DC4B2B2">
        <w:rPr>
          <w:color w:val="000000" w:themeColor="text1"/>
        </w:rPr>
        <w:t xml:space="preserve"> School” leaflet.</w:t>
      </w:r>
    </w:p>
    <w:p w:rsidR="006C1908" w:rsidP="6DC4B2B2" w:rsidRDefault="006C1908" w14:paraId="695E993B" w14:textId="3DA6DBA3">
      <w:pPr>
        <w:autoSpaceDE w:val="0"/>
        <w:autoSpaceDN w:val="0"/>
        <w:adjustRightInd w:val="0"/>
        <w:spacing w:after="0" w:line="240" w:lineRule="auto"/>
        <w:jc w:val="both"/>
        <w:rPr>
          <w:rFonts w:ascii="Calibri" w:hAnsi="Calibri" w:cs="Calibri"/>
          <w:b/>
          <w:bCs/>
          <w:color w:val="000000" w:themeColor="text1"/>
        </w:rPr>
      </w:pPr>
    </w:p>
    <w:p w:rsidR="004B2405" w:rsidP="6DC4B2B2" w:rsidRDefault="6DC4B2B2" w14:paraId="0BDECB2E" w14:textId="77777777">
      <w:pPr>
        <w:spacing w:after="0" w:line="240" w:lineRule="auto"/>
        <w:jc w:val="both"/>
        <w:rPr>
          <w:b/>
          <w:bCs/>
        </w:rPr>
      </w:pPr>
      <w:r w:rsidRPr="6DC4B2B2">
        <w:rPr>
          <w:b/>
          <w:bCs/>
        </w:rPr>
        <w:t>Use of school or college premises for non-school/college activities</w:t>
      </w:r>
    </w:p>
    <w:p w:rsidR="004B2405" w:rsidP="6DC4B2B2" w:rsidRDefault="6DC4B2B2" w14:paraId="7D25516A" w14:textId="77777777">
      <w:pPr>
        <w:autoSpaceDE w:val="0"/>
        <w:autoSpaceDN w:val="0"/>
        <w:adjustRightInd w:val="0"/>
        <w:spacing w:after="0" w:line="240" w:lineRule="auto"/>
        <w:jc w:val="both"/>
        <w:rPr>
          <w:color w:val="000000"/>
        </w:rPr>
      </w:pPr>
      <w:r w:rsidRPr="6DC4B2B2">
        <w:rPr>
          <w:color w:val="000000" w:themeColor="text1"/>
        </w:rPr>
        <w:t xml:space="preserve">Where governing bodies or proprietors hire or rent out school facilities/premises to organisations or individuals (for example to community groups, sports associations, and service providers to run community or extra-curricular activities) they will ensure that appropriate arrangements are in place to keep children safe. </w:t>
      </w:r>
    </w:p>
    <w:p w:rsidR="004B2405" w:rsidP="6DC4B2B2" w:rsidRDefault="004B2405" w14:paraId="1BB14812" w14:textId="77777777">
      <w:pPr>
        <w:autoSpaceDE w:val="0"/>
        <w:autoSpaceDN w:val="0"/>
        <w:adjustRightInd w:val="0"/>
        <w:spacing w:after="0" w:line="240" w:lineRule="auto"/>
        <w:jc w:val="both"/>
        <w:rPr>
          <w:color w:val="000000"/>
        </w:rPr>
      </w:pPr>
    </w:p>
    <w:p w:rsidR="004B2405" w:rsidP="6DC4B2B2" w:rsidRDefault="1611E102" w14:paraId="4544CA37" w14:textId="14B7B883">
      <w:pPr>
        <w:autoSpaceDE w:val="0"/>
        <w:autoSpaceDN w:val="0"/>
        <w:adjustRightInd w:val="0"/>
        <w:spacing w:after="0" w:line="240" w:lineRule="auto"/>
        <w:jc w:val="both"/>
        <w:rPr>
          <w:color w:val="000000" w:themeColor="text1"/>
        </w:rPr>
      </w:pPr>
      <w:r w:rsidRPr="1611E102">
        <w:rPr>
          <w:color w:val="000000" w:themeColor="text1"/>
        </w:rPr>
        <w:t xml:space="preserve">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will therefore seek assurance that the body concerned has appropriate safeguarding and child protection policies and procedures in place (including inspecting these as needed); and ensure that there are arrangements in place to liaise with the school on these matters where appropriate. This applies regardless of </w:t>
      </w:r>
      <w:proofErr w:type="gramStart"/>
      <w:r w:rsidRPr="1611E102">
        <w:rPr>
          <w:color w:val="000000" w:themeColor="text1"/>
        </w:rPr>
        <w:t>whether or not</w:t>
      </w:r>
      <w:proofErr w:type="gramEnd"/>
      <w:r w:rsidRPr="1611E102">
        <w:rPr>
          <w:color w:val="000000" w:themeColor="text1"/>
        </w:rPr>
        <w:t xml:space="preserve"> the children who attend any of these services or activities are children on the school roll. 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 </w:t>
      </w:r>
    </w:p>
    <w:p w:rsidRPr="00C95388" w:rsidR="004B2405" w:rsidP="6DC4B2B2" w:rsidRDefault="004B2405" w14:paraId="271B9F49" w14:textId="77777777">
      <w:pPr>
        <w:autoSpaceDE w:val="0"/>
        <w:autoSpaceDN w:val="0"/>
        <w:adjustRightInd w:val="0"/>
        <w:spacing w:after="0" w:line="240" w:lineRule="auto"/>
        <w:jc w:val="both"/>
        <w:rPr>
          <w:rFonts w:ascii="Calibri" w:hAnsi="Calibri" w:cs="Calibri"/>
          <w:b/>
          <w:bCs/>
          <w:color w:val="000000" w:themeColor="text1"/>
        </w:rPr>
      </w:pPr>
    </w:p>
    <w:p w:rsidRPr="00C95388" w:rsidR="00AB5E3F" w:rsidP="6DC4B2B2" w:rsidRDefault="6DC4B2B2" w14:paraId="6D295DB9" w14:textId="77777777">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Use of mobile phones and cameras</w:t>
      </w:r>
    </w:p>
    <w:p w:rsidR="004B2405" w:rsidP="6DC4B2B2" w:rsidRDefault="1611E102" w14:paraId="01A62946" w14:textId="53F57ABC">
      <w:pPr>
        <w:autoSpaceDE w:val="0"/>
        <w:autoSpaceDN w:val="0"/>
        <w:adjustRightInd w:val="0"/>
        <w:spacing w:after="0" w:line="240" w:lineRule="auto"/>
        <w:jc w:val="both"/>
        <w:rPr>
          <w:color w:val="000000" w:themeColor="text1"/>
        </w:rPr>
      </w:pPr>
      <w:r w:rsidRPr="1611E102">
        <w:rPr>
          <w:color w:val="000000" w:themeColor="text1"/>
        </w:rPr>
        <w:t xml:space="preserve">The school’s policy on the use of mobile phones and cameras in the setting can be found in the school’s Acceptable Use Policy, which can be requested from reception. Staff are not permitted to use their personal mobile devices or cameras in school other than for personal matters. Staff who wish to use take photographs or video of students (whether on a personal or school device) must first speak with the </w:t>
      </w:r>
      <w:bookmarkStart w:name="_Int_En2QVq3H" w:id="26"/>
      <w:proofErr w:type="gramStart"/>
      <w:r w:rsidRPr="1611E102">
        <w:rPr>
          <w:color w:val="000000" w:themeColor="text1"/>
        </w:rPr>
        <w:t>Principal</w:t>
      </w:r>
      <w:bookmarkEnd w:id="26"/>
      <w:proofErr w:type="gramEnd"/>
      <w:r w:rsidRPr="1611E102">
        <w:rPr>
          <w:color w:val="000000" w:themeColor="text1"/>
        </w:rPr>
        <w:t xml:space="preserve"> to obtain their approval before taking any image of a student. Staff who wish to use their personal mobile devices or cameras in school for any other reason must first speak with the </w:t>
      </w:r>
      <w:bookmarkStart w:name="_Int_5g3tAsN1" w:id="27"/>
      <w:proofErr w:type="gramStart"/>
      <w:r w:rsidRPr="1611E102">
        <w:rPr>
          <w:color w:val="000000" w:themeColor="text1"/>
        </w:rPr>
        <w:t>Principal</w:t>
      </w:r>
      <w:bookmarkEnd w:id="27"/>
      <w:proofErr w:type="gramEnd"/>
      <w:r w:rsidRPr="1611E102">
        <w:rPr>
          <w:color w:val="000000" w:themeColor="text1"/>
        </w:rPr>
        <w:t>. Staff who act in breach of this may be subject to disciplinary action.</w:t>
      </w:r>
    </w:p>
    <w:p w:rsidR="6DC4B2B2" w:rsidP="6DC4B2B2" w:rsidRDefault="6DC4B2B2" w14:paraId="3D1C8845" w14:textId="33A1E1EB">
      <w:pPr>
        <w:spacing w:after="0" w:line="240" w:lineRule="auto"/>
        <w:jc w:val="both"/>
        <w:rPr>
          <w:color w:val="000000" w:themeColor="text1"/>
        </w:rPr>
      </w:pPr>
    </w:p>
    <w:p w:rsidRPr="003A3B93" w:rsidR="004B2405" w:rsidP="6DC4B2B2" w:rsidRDefault="6DC4B2B2" w14:paraId="01658029" w14:textId="77777777">
      <w:pPr>
        <w:spacing w:after="0" w:line="240" w:lineRule="auto"/>
        <w:jc w:val="both"/>
        <w:rPr>
          <w:b/>
          <w:bCs/>
        </w:rPr>
      </w:pPr>
      <w:r w:rsidRPr="6DC4B2B2">
        <w:rPr>
          <w:b/>
          <w:bCs/>
        </w:rPr>
        <w:t xml:space="preserve">Waiver from Disqualification </w:t>
      </w:r>
    </w:p>
    <w:p w:rsidRPr="000F6C7C" w:rsidR="004B2405" w:rsidP="6DC4B2B2" w:rsidRDefault="6DC4B2B2" w14:paraId="42078AC9" w14:textId="50AA6103">
      <w:pPr>
        <w:spacing w:after="0" w:line="240" w:lineRule="auto"/>
        <w:jc w:val="both"/>
      </w:pPr>
      <w:r>
        <w:t>In certain circumstances, a person who is disqualified from registration by Ofsted may apply to Ofsted for a waiver of disqualification unless, for example, they are barred from working with children.]</w:t>
      </w:r>
    </w:p>
    <w:p w:rsidR="6DC4B2B2" w:rsidP="6DC4B2B2" w:rsidRDefault="6DC4B2B2" w14:paraId="70516E87" w14:textId="2E954FC2">
      <w:pPr>
        <w:spacing w:after="0" w:line="240" w:lineRule="auto"/>
        <w:jc w:val="both"/>
      </w:pPr>
    </w:p>
    <w:p w:rsidRPr="00C95388" w:rsidR="004B2405" w:rsidP="6DC4B2B2" w:rsidRDefault="004B2405" w14:paraId="2C1E8BA0" w14:textId="24CB94D1">
      <w:pPr>
        <w:autoSpaceDE w:val="0"/>
        <w:autoSpaceDN w:val="0"/>
        <w:adjustRightInd w:val="0"/>
        <w:spacing w:after="0" w:line="240" w:lineRule="auto"/>
        <w:jc w:val="both"/>
        <w:rPr>
          <w:rFonts w:ascii="Calibri" w:hAnsi="Calibri" w:cs="Calibri"/>
          <w:color w:val="000000" w:themeColor="text1"/>
        </w:rPr>
      </w:pPr>
      <w:r w:rsidRPr="000F6C7C">
        <w:rPr>
          <w:b/>
          <w:bCs/>
        </w:rPr>
        <w:t>Police attendance on school site</w:t>
      </w:r>
      <w:r>
        <w:rPr>
          <w:b/>
          <w:bCs/>
        </w:rPr>
        <w:t xml:space="preserve"> (Statutory Guidance – PACE Code C 2019) </w:t>
      </w:r>
    </w:p>
    <w:p w:rsidRPr="00C95388" w:rsidR="004B2405" w:rsidP="6DC4B2B2" w:rsidRDefault="004B2405" w14:paraId="64D0C08D" w14:textId="62BAF56F">
      <w:pPr>
        <w:autoSpaceDE w:val="0"/>
        <w:autoSpaceDN w:val="0"/>
        <w:adjustRightInd w:val="0"/>
        <w:spacing w:after="0" w:line="240" w:lineRule="auto"/>
        <w:jc w:val="both"/>
        <w:rPr>
          <w:rFonts w:ascii="Calibri" w:hAnsi="Calibri" w:cs="Calibri"/>
          <w:color w:val="000000" w:themeColor="text1"/>
        </w:rPr>
      </w:pPr>
      <w:r w:rsidRPr="263081D1">
        <w:rPr>
          <w:color w:val="0B0C0C"/>
          <w:shd w:val="clear" w:color="auto" w:fill="FFFFFF"/>
        </w:rPr>
        <w:t xml:space="preserve">Students may only be interviewed at their place of education in exceptional circumstances and only when the </w:t>
      </w:r>
      <w:bookmarkStart w:name="_Int_056rojdO" w:id="28"/>
      <w:proofErr w:type="gramStart"/>
      <w:r w:rsidRPr="263081D1">
        <w:rPr>
          <w:color w:val="0B0C0C"/>
          <w:shd w:val="clear" w:color="auto" w:fill="FFFFFF"/>
        </w:rPr>
        <w:t>Principal</w:t>
      </w:r>
      <w:bookmarkEnd w:id="28"/>
      <w:proofErr w:type="gramEnd"/>
      <w:r w:rsidRPr="263081D1">
        <w:rPr>
          <w:color w:val="0B0C0C"/>
          <w:shd w:val="clear" w:color="auto" w:fill="FFFFFF"/>
        </w:rPr>
        <w:t xml:space="preserve"> or their nominee agrees. Every effort will be made to notify the parent(s), or other person responsible for the student’s welfare, and the appropriate adult, if this is a different person, that the police want to interview the student. Reasonable time will be allowed to enable the appropriate adult to be present at the interview. If awaiting the appropriate adult would cause unreasonable delay, and unless the student is suspected of an offence against the educational establishment, the </w:t>
      </w:r>
      <w:bookmarkStart w:name="_Int_BmEA1PiX" w:id="29"/>
      <w:proofErr w:type="gramStart"/>
      <w:r w:rsidRPr="263081D1">
        <w:rPr>
          <w:color w:val="0B0C0C"/>
          <w:shd w:val="clear" w:color="auto" w:fill="FFFFFF"/>
        </w:rPr>
        <w:t>Principal</w:t>
      </w:r>
      <w:bookmarkEnd w:id="29"/>
      <w:proofErr w:type="gramEnd"/>
      <w:r w:rsidRPr="263081D1">
        <w:rPr>
          <w:color w:val="0B0C0C"/>
          <w:shd w:val="clear" w:color="auto" w:fill="FFFFFF"/>
        </w:rPr>
        <w:t xml:space="preserve"> or their nominee will act as the appropriate adult for the purposes of the interview.</w:t>
      </w:r>
    </w:p>
    <w:p w:rsidRPr="00C95388" w:rsidR="004B2405" w:rsidP="6DC4B2B2" w:rsidRDefault="004B2405" w14:paraId="4A363F30" w14:textId="6C76747A">
      <w:pPr>
        <w:autoSpaceDE w:val="0"/>
        <w:autoSpaceDN w:val="0"/>
        <w:adjustRightInd w:val="0"/>
        <w:spacing w:after="0" w:line="240" w:lineRule="auto"/>
        <w:jc w:val="both"/>
        <w:rPr>
          <w:b/>
          <w:bCs/>
          <w:color w:val="000000" w:themeColor="text1"/>
        </w:rPr>
      </w:pPr>
    </w:p>
    <w:p w:rsidRPr="00C95388" w:rsidR="004B2405" w:rsidP="6DC4B2B2" w:rsidRDefault="004B2405" w14:paraId="3C7AB398" w14:textId="5272A5AE">
      <w:pPr>
        <w:autoSpaceDE w:val="0"/>
        <w:autoSpaceDN w:val="0"/>
        <w:adjustRightInd w:val="0"/>
        <w:spacing w:after="0" w:line="240" w:lineRule="auto"/>
        <w:jc w:val="both"/>
        <w:rPr>
          <w:b/>
          <w:bCs/>
          <w:color w:val="000000" w:themeColor="text1"/>
        </w:rPr>
      </w:pPr>
    </w:p>
    <w:p w:rsidRPr="00C95388" w:rsidR="004B2405" w:rsidP="6DC4B2B2" w:rsidRDefault="004B2405" w14:paraId="3C82163A" w14:textId="7E481D32">
      <w:pPr>
        <w:autoSpaceDE w:val="0"/>
        <w:autoSpaceDN w:val="0"/>
        <w:adjustRightInd w:val="0"/>
        <w:spacing w:after="0" w:line="240" w:lineRule="auto"/>
        <w:jc w:val="both"/>
        <w:rPr>
          <w:b/>
          <w:bCs/>
          <w:color w:val="000000" w:themeColor="text1"/>
        </w:rPr>
      </w:pPr>
    </w:p>
    <w:p w:rsidRPr="00C95388" w:rsidR="004B2405" w:rsidP="6DC4B2B2" w:rsidRDefault="004B2405" w14:paraId="01076390" w14:textId="5906626A">
      <w:pPr>
        <w:autoSpaceDE w:val="0"/>
        <w:autoSpaceDN w:val="0"/>
        <w:adjustRightInd w:val="0"/>
        <w:spacing w:after="0" w:line="240" w:lineRule="auto"/>
        <w:jc w:val="both"/>
        <w:rPr>
          <w:b/>
          <w:bCs/>
          <w:color w:val="000000" w:themeColor="text1"/>
        </w:rPr>
      </w:pPr>
    </w:p>
    <w:p w:rsidRPr="00C95388" w:rsidR="004B2405" w:rsidP="6DC4B2B2" w:rsidRDefault="004B2405" w14:paraId="39E4CA29" w14:textId="6B9A1EA4">
      <w:pPr>
        <w:autoSpaceDE w:val="0"/>
        <w:autoSpaceDN w:val="0"/>
        <w:adjustRightInd w:val="0"/>
        <w:spacing w:after="0" w:line="240" w:lineRule="auto"/>
        <w:jc w:val="both"/>
        <w:rPr>
          <w:b/>
          <w:bCs/>
          <w:color w:val="000000" w:themeColor="text1"/>
        </w:rPr>
      </w:pPr>
    </w:p>
    <w:p w:rsidRPr="00C95388" w:rsidR="004B2405" w:rsidP="6DC4B2B2" w:rsidRDefault="6DC4B2B2" w14:paraId="5EFA943B" w14:textId="21D7B2D8">
      <w:pPr>
        <w:autoSpaceDE w:val="0"/>
        <w:autoSpaceDN w:val="0"/>
        <w:adjustRightInd w:val="0"/>
        <w:spacing w:after="0" w:line="240" w:lineRule="auto"/>
        <w:jc w:val="both"/>
        <w:rPr>
          <w:rFonts w:ascii="Calibri" w:hAnsi="Calibri" w:cs="Calibri"/>
          <w:b/>
          <w:bCs/>
          <w:color w:val="000000" w:themeColor="text1"/>
        </w:rPr>
      </w:pPr>
      <w:r w:rsidRPr="6DC4B2B2">
        <w:rPr>
          <w:b/>
          <w:bCs/>
          <w:color w:val="000000" w:themeColor="text1"/>
        </w:rPr>
        <w:t>APPENDIX 1 –FURTHER INFORMATION</w:t>
      </w:r>
    </w:p>
    <w:p w:rsidRPr="00C95388" w:rsidR="00812359" w:rsidP="6DC4B2B2" w:rsidRDefault="6DC4B2B2" w14:paraId="4E1589CD" w14:textId="77777777">
      <w:pPr>
        <w:pStyle w:val="NoSpacing"/>
        <w:jc w:val="both"/>
        <w:rPr>
          <w:color w:val="000000" w:themeColor="text1"/>
        </w:rPr>
      </w:pPr>
      <w:r w:rsidRPr="6DC4B2B2">
        <w:rPr>
          <w:color w:val="000000" w:themeColor="text1"/>
        </w:rPr>
        <w:t xml:space="preserve">All staff should be aware of indicators of abuse and neglect, as well as specific safeguarding issues such as child criminal exploitation and child sexual exploitation.   Staff should always be vigilant, and if unsure, should </w:t>
      </w:r>
      <w:r w:rsidRPr="6DC4B2B2">
        <w:rPr>
          <w:b/>
          <w:bCs/>
          <w:color w:val="000000" w:themeColor="text1"/>
        </w:rPr>
        <w:t xml:space="preserve">always </w:t>
      </w:r>
      <w:r w:rsidRPr="6DC4B2B2">
        <w:rPr>
          <w:color w:val="000000" w:themeColor="text1"/>
        </w:rPr>
        <w:t>speak to the DSL or DDSL.</w:t>
      </w:r>
    </w:p>
    <w:p w:rsidRPr="00C95388" w:rsidR="00812359" w:rsidP="6DC4B2B2" w:rsidRDefault="00812359" w14:paraId="2B546CAB" w14:textId="77777777">
      <w:pPr>
        <w:pStyle w:val="NoSpacing"/>
        <w:jc w:val="both"/>
        <w:rPr>
          <w:b/>
          <w:bCs/>
          <w:color w:val="000000" w:themeColor="text1"/>
        </w:rPr>
      </w:pPr>
    </w:p>
    <w:p w:rsidRPr="00C95388" w:rsidR="00AB5E3F" w:rsidP="6DC4B2B2" w:rsidRDefault="6DC4B2B2" w14:paraId="60D9A4E0" w14:textId="77777777">
      <w:pPr>
        <w:pStyle w:val="NoSpacing"/>
        <w:jc w:val="both"/>
        <w:rPr>
          <w:color w:val="000000" w:themeColor="text1"/>
        </w:rPr>
      </w:pPr>
      <w:r w:rsidRPr="6DC4B2B2">
        <w:rPr>
          <w:color w:val="000000" w:themeColor="text1"/>
        </w:rPr>
        <w:t xml:space="preserve">All school staff should be aware that abuse, </w:t>
      </w:r>
      <w:proofErr w:type="gramStart"/>
      <w:r w:rsidRPr="6DC4B2B2">
        <w:rPr>
          <w:color w:val="000000" w:themeColor="text1"/>
        </w:rPr>
        <w:t>neglect</w:t>
      </w:r>
      <w:proofErr w:type="gramEnd"/>
      <w:r w:rsidRPr="6DC4B2B2">
        <w:rPr>
          <w:color w:val="000000" w:themeColor="text1"/>
        </w:rPr>
        <w:t xml:space="preserve"> and safeguarding issues are rarely standalone events that can be covered by one definition or label. They can occur from within or outside families, in or out of school, from within peer groups or the wider community and/or online. In most cases, multiple issues will overlap with </w:t>
      </w:r>
      <w:proofErr w:type="gramStart"/>
      <w:r w:rsidRPr="6DC4B2B2">
        <w:rPr>
          <w:color w:val="000000" w:themeColor="text1"/>
        </w:rPr>
        <w:t>one another</w:t>
      </w:r>
      <w:proofErr w:type="gramEnd"/>
      <w:r w:rsidRPr="6DC4B2B2">
        <w:rPr>
          <w:color w:val="000000" w:themeColor="text1"/>
        </w:rPr>
        <w:t xml:space="preserve"> and children can therefore be vulnerable to multiple threats.  </w:t>
      </w:r>
    </w:p>
    <w:p w:rsidRPr="00C95388" w:rsidR="00AB5E3F" w:rsidP="6DC4B2B2" w:rsidRDefault="00AB5E3F" w14:paraId="18970D87" w14:textId="77777777">
      <w:pPr>
        <w:pStyle w:val="NoSpacing"/>
        <w:jc w:val="both"/>
        <w:rPr>
          <w:color w:val="000000" w:themeColor="text1"/>
        </w:rPr>
      </w:pPr>
    </w:p>
    <w:p w:rsidRPr="00C95388" w:rsidR="0070270A" w:rsidP="1611E102" w:rsidRDefault="1611E102" w14:paraId="75EEB9F3" w14:textId="77777777">
      <w:pPr>
        <w:pStyle w:val="Default"/>
        <w:jc w:val="both"/>
        <w:rPr>
          <w:rFonts w:asciiTheme="minorHAnsi" w:hAnsiTheme="minorHAnsi"/>
          <w:color w:val="000000" w:themeColor="text1"/>
          <w:sz w:val="22"/>
          <w:szCs w:val="22"/>
        </w:rPr>
      </w:pPr>
      <w:r w:rsidRPr="1611E102">
        <w:rPr>
          <w:rFonts w:asciiTheme="minorHAnsi" w:hAnsiTheme="minorHAnsi"/>
          <w:color w:val="000000" w:themeColor="text1"/>
          <w:sz w:val="22"/>
          <w:szCs w:val="22"/>
        </w:rPr>
        <w:t>All staff should be aware that behaviours linked to drug taking and/or alcohol misuse, deliberately missing education and consensual and non-consensual sharing of nudes and semi-</w:t>
      </w:r>
      <w:bookmarkStart w:name="_Int_NKgYE3ph" w:id="30"/>
      <w:proofErr w:type="gramStart"/>
      <w:r w:rsidRPr="1611E102">
        <w:rPr>
          <w:rFonts w:asciiTheme="minorHAnsi" w:hAnsiTheme="minorHAnsi"/>
          <w:color w:val="000000" w:themeColor="text1"/>
          <w:sz w:val="22"/>
          <w:szCs w:val="22"/>
        </w:rPr>
        <w:t>nudes</w:t>
      </w:r>
      <w:bookmarkEnd w:id="30"/>
      <w:proofErr w:type="gramEnd"/>
      <w:r w:rsidRPr="1611E102">
        <w:rPr>
          <w:rFonts w:asciiTheme="minorHAnsi" w:hAnsiTheme="minorHAnsi"/>
          <w:color w:val="000000" w:themeColor="text1"/>
          <w:sz w:val="22"/>
          <w:szCs w:val="22"/>
        </w:rPr>
        <w:t xml:space="preserve"> images and/or videos can be signs that children are at risk.</w:t>
      </w:r>
    </w:p>
    <w:p w:rsidRPr="00C95388" w:rsidR="0070270A" w:rsidP="6DC4B2B2" w:rsidRDefault="0070270A" w14:paraId="62608B2C" w14:textId="77777777">
      <w:pPr>
        <w:pStyle w:val="NoSpacing"/>
        <w:jc w:val="both"/>
        <w:rPr>
          <w:color w:val="000000" w:themeColor="text1"/>
        </w:rPr>
      </w:pPr>
    </w:p>
    <w:p w:rsidRPr="00C95388" w:rsidR="00AB5E3F" w:rsidP="6DC4B2B2" w:rsidRDefault="6DC4B2B2" w14:paraId="2CC80667" w14:textId="77777777">
      <w:pPr>
        <w:pStyle w:val="NoSpacing"/>
        <w:jc w:val="both"/>
        <w:rPr>
          <w:color w:val="000000" w:themeColor="text1"/>
        </w:rPr>
      </w:pPr>
      <w:r w:rsidRPr="6DC4B2B2">
        <w:rPr>
          <w:b/>
          <w:bCs/>
          <w:color w:val="000000" w:themeColor="text1"/>
        </w:rPr>
        <w:t>Physical abuse:</w:t>
      </w:r>
      <w:r w:rsidRPr="6DC4B2B2">
        <w:rPr>
          <w:color w:val="000000" w:themeColor="text1"/>
        </w:rPr>
        <w:t xml:space="preserve"> a form of abuse which may involve hitting, shaking, throwing, poisoning, </w:t>
      </w:r>
      <w:proofErr w:type="gramStart"/>
      <w:r w:rsidRPr="6DC4B2B2">
        <w:rPr>
          <w:color w:val="000000" w:themeColor="text1"/>
        </w:rPr>
        <w:t>burning</w:t>
      </w:r>
      <w:proofErr w:type="gramEnd"/>
      <w:r w:rsidRPr="6DC4B2B2">
        <w:rPr>
          <w:color w:val="000000" w:themeColor="text1"/>
        </w:rPr>
        <w:t xml:space="preserve"> or scalding, drowning, suffocating or otherwise causing physical harm to a child. Physical harm may also be caused when a parent or carer fabricates the symptoms of, or deliberately induces, illness in a child.</w:t>
      </w:r>
    </w:p>
    <w:p w:rsidRPr="00C95388" w:rsidR="00AB5E3F" w:rsidP="6DC4B2B2" w:rsidRDefault="00AB5E3F" w14:paraId="10AA7B15" w14:textId="77777777">
      <w:pPr>
        <w:pStyle w:val="NoSpacing"/>
        <w:jc w:val="both"/>
        <w:rPr>
          <w:color w:val="000000" w:themeColor="text1"/>
        </w:rPr>
      </w:pPr>
    </w:p>
    <w:p w:rsidRPr="00C95388" w:rsidR="00AB5E3F" w:rsidP="6DC4B2B2" w:rsidRDefault="6DC4B2B2" w14:paraId="77408A0D" w14:textId="77777777">
      <w:pPr>
        <w:pStyle w:val="NoSpacing"/>
        <w:jc w:val="both"/>
        <w:rPr>
          <w:color w:val="000000" w:themeColor="text1"/>
        </w:rPr>
      </w:pPr>
      <w:r w:rsidRPr="6DC4B2B2">
        <w:rPr>
          <w:b/>
          <w:bCs/>
          <w:color w:val="000000" w:themeColor="text1"/>
        </w:rPr>
        <w:t>Emotional abuse:</w:t>
      </w:r>
      <w:r w:rsidRPr="6DC4B2B2">
        <w:rPr>
          <w:color w:val="000000" w:themeColor="text1"/>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6DC4B2B2">
        <w:rPr>
          <w:color w:val="000000" w:themeColor="text1"/>
        </w:rPr>
        <w:t>learning, or</w:t>
      </w:r>
      <w:proofErr w:type="gramEnd"/>
      <w:r w:rsidRPr="6DC4B2B2">
        <w:rPr>
          <w:color w:val="000000" w:themeColor="text1"/>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r w:rsidRPr="6DC4B2B2">
        <w:rPr>
          <w:rFonts w:cs="Arial"/>
          <w:color w:val="000000" w:themeColor="text1"/>
        </w:rPr>
        <w:t>Staff are referred to DfE guidance Sexual Violence and Sexual Harassment for further information.</w:t>
      </w:r>
    </w:p>
    <w:p w:rsidRPr="00C95388" w:rsidR="009E689A" w:rsidP="6DC4B2B2" w:rsidRDefault="009E689A" w14:paraId="01FD021F" w14:textId="77777777">
      <w:pPr>
        <w:pStyle w:val="Default"/>
        <w:jc w:val="both"/>
        <w:rPr>
          <w:color w:val="000000" w:themeColor="text1"/>
        </w:rPr>
      </w:pPr>
    </w:p>
    <w:p w:rsidRPr="00C95388" w:rsidR="009E689A" w:rsidP="1611E102" w:rsidRDefault="1611E102" w14:paraId="62471A3B" w14:textId="45E54C99">
      <w:pPr>
        <w:pStyle w:val="Default"/>
        <w:jc w:val="both"/>
        <w:rPr>
          <w:rFonts w:asciiTheme="minorHAnsi" w:hAnsiTheme="minorHAnsi"/>
          <w:color w:val="000000" w:themeColor="text1"/>
          <w:sz w:val="22"/>
          <w:szCs w:val="22"/>
        </w:rPr>
      </w:pPr>
      <w:r w:rsidRPr="1611E102">
        <w:rPr>
          <w:rFonts w:asciiTheme="minorHAnsi" w:hAnsiTheme="minorHAnsi"/>
          <w:b/>
          <w:bCs/>
          <w:color w:val="000000" w:themeColor="text1"/>
          <w:sz w:val="22"/>
          <w:szCs w:val="22"/>
        </w:rPr>
        <w:t>Sexual abuse</w:t>
      </w:r>
      <w:r w:rsidRPr="1611E102">
        <w:rPr>
          <w:rFonts w:asciiTheme="minorHAnsi" w:hAnsiTheme="minorHAnsi"/>
          <w:color w:val="000000" w:themeColor="text1"/>
          <w:sz w:val="22"/>
          <w:szCs w:val="22"/>
        </w:rPr>
        <w:t xml:space="preserve">: involves forcing or enticing a child or young person to take part in sexual activities, not necessarily involving a high level of violence, </w:t>
      </w:r>
      <w:proofErr w:type="gramStart"/>
      <w:r w:rsidRPr="1611E102">
        <w:rPr>
          <w:rFonts w:asciiTheme="minorHAnsi" w:hAnsiTheme="minorHAnsi"/>
          <w:color w:val="000000" w:themeColor="text1"/>
          <w:sz w:val="22"/>
          <w:szCs w:val="22"/>
        </w:rPr>
        <w:t>whether or not</w:t>
      </w:r>
      <w:proofErr w:type="gramEnd"/>
      <w:r w:rsidRPr="1611E102">
        <w:rPr>
          <w:rFonts w:asciiTheme="minorHAnsi" w:hAnsiTheme="minorHAnsi"/>
          <w:color w:val="000000" w:themeColor="text1"/>
          <w:sz w:val="22"/>
          <w:szCs w:val="22"/>
        </w:rPr>
        <w:t xml:space="preserve"> the child is aware of what is happening. The activities may involve physical contact, including assault by penetration (for example rape or oral </w:t>
      </w:r>
      <w:r w:rsidRPr="1611E102">
        <w:rPr>
          <w:rFonts w:asciiTheme="minorHAnsi" w:hAnsiTheme="minorHAnsi"/>
          <w:color w:val="000000" w:themeColor="text1"/>
          <w:sz w:val="22"/>
          <w:szCs w:val="22"/>
        </w:rPr>
        <w:lastRenderedPageBreak/>
        <w:t xml:space="preserve">sex) or non-penetrative acts such as masturbation, kissing, </w:t>
      </w:r>
      <w:proofErr w:type="gramStart"/>
      <w:r w:rsidRPr="1611E102">
        <w:rPr>
          <w:rFonts w:asciiTheme="minorHAnsi" w:hAnsiTheme="minorHAnsi"/>
          <w:color w:val="000000" w:themeColor="text1"/>
          <w:sz w:val="22"/>
          <w:szCs w:val="22"/>
        </w:rPr>
        <w:t>rubbing</w:t>
      </w:r>
      <w:proofErr w:type="gramEnd"/>
      <w:r w:rsidRPr="1611E102">
        <w:rPr>
          <w:rFonts w:asciiTheme="minorHAnsi" w:hAnsiTheme="minorHAnsi"/>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(also known as peer-on-peer abuse) is a specific safeguarding issue in education and </w:t>
      </w:r>
      <w:r w:rsidRPr="1611E102">
        <w:rPr>
          <w:rFonts w:asciiTheme="minorHAnsi" w:hAnsiTheme="minorHAnsi"/>
          <w:b/>
          <w:bCs/>
          <w:color w:val="000000" w:themeColor="text1"/>
          <w:sz w:val="22"/>
          <w:szCs w:val="22"/>
        </w:rPr>
        <w:t xml:space="preserve">all </w:t>
      </w:r>
      <w:r w:rsidRPr="1611E102">
        <w:rPr>
          <w:rFonts w:asciiTheme="minorHAnsi" w:hAnsiTheme="minorHAnsi"/>
          <w:color w:val="000000" w:themeColor="text1"/>
          <w:sz w:val="22"/>
          <w:szCs w:val="22"/>
        </w:rPr>
        <w:t xml:space="preserve">staff should be aware of it and of their school’s policy and procedures for dealing with it. </w:t>
      </w:r>
    </w:p>
    <w:p w:rsidRPr="00C95388" w:rsidR="009E689A" w:rsidP="6DC4B2B2" w:rsidRDefault="6DC4B2B2" w14:paraId="5CC62166" w14:textId="77777777">
      <w:pPr>
        <w:pStyle w:val="NoSpacing"/>
        <w:jc w:val="both"/>
        <w:rPr>
          <w:b/>
          <w:bCs/>
          <w:color w:val="000000" w:themeColor="text1"/>
        </w:rPr>
      </w:pPr>
      <w:r w:rsidRPr="6DC4B2B2">
        <w:rPr>
          <w:b/>
          <w:bCs/>
          <w:color w:val="000000" w:themeColor="text1"/>
        </w:rPr>
        <w:t xml:space="preserve"> </w:t>
      </w:r>
    </w:p>
    <w:p w:rsidRPr="00C95388" w:rsidR="00AB5E3F" w:rsidP="6DC4B2B2" w:rsidRDefault="6DC4B2B2" w14:paraId="37FC4057" w14:textId="77777777">
      <w:pPr>
        <w:pStyle w:val="NoSpacing"/>
        <w:jc w:val="both"/>
        <w:rPr>
          <w:color w:val="000000" w:themeColor="text1"/>
        </w:rPr>
      </w:pPr>
      <w:r w:rsidRPr="6DC4B2B2">
        <w:rPr>
          <w:b/>
          <w:bCs/>
          <w:color w:val="000000" w:themeColor="text1"/>
        </w:rPr>
        <w:t>Neglect</w:t>
      </w:r>
      <w:r w:rsidRPr="6DC4B2B2">
        <w:rPr>
          <w:color w:val="000000" w:themeColor="text1"/>
        </w:rPr>
        <w:t xml:space="preserve">: the persistent failure to meet a child’s basic physical and/or psychological needs, likely to result in the serious impairment of the child’s health or development. Neglect may occur during pregnancy </w:t>
      </w:r>
      <w:proofErr w:type="gramStart"/>
      <w:r w:rsidRPr="6DC4B2B2">
        <w:rPr>
          <w:color w:val="000000" w:themeColor="text1"/>
        </w:rPr>
        <w:t>as a result of</w:t>
      </w:r>
      <w:proofErr w:type="gramEnd"/>
      <w:r w:rsidRPr="6DC4B2B2">
        <w:rPr>
          <w:color w:val="000000" w:themeColor="text1"/>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6DC4B2B2">
        <w:rPr>
          <w:color w:val="000000" w:themeColor="text1"/>
        </w:rPr>
        <w:t>care-givers</w:t>
      </w:r>
      <w:proofErr w:type="gramEnd"/>
      <w:r w:rsidRPr="6DC4B2B2">
        <w:rPr>
          <w:color w:val="000000" w:themeColor="text1"/>
        </w:rPr>
        <w:t>); or ensure access to appropriate medical care or treatment. It may also include neglect of, or unresponsiveness to, a child’s basic emotional needs.</w:t>
      </w:r>
    </w:p>
    <w:p w:rsidRPr="00C95388" w:rsidR="00AB5E3F" w:rsidP="6DC4B2B2" w:rsidRDefault="00AB5E3F" w14:paraId="633D0DDD" w14:textId="77777777">
      <w:pPr>
        <w:pStyle w:val="NoSpacing"/>
        <w:jc w:val="both"/>
        <w:rPr>
          <w:color w:val="000000" w:themeColor="text1"/>
        </w:rPr>
      </w:pPr>
    </w:p>
    <w:p w:rsidRPr="00C95388" w:rsidR="00AB5E3F" w:rsidP="6DC4B2B2" w:rsidRDefault="6DC4B2B2" w14:paraId="3849C355" w14:textId="2289495E">
      <w:pPr>
        <w:spacing w:after="0" w:line="240" w:lineRule="auto"/>
        <w:jc w:val="both"/>
        <w:rPr>
          <w:rFonts w:cs="Arial"/>
          <w:b/>
          <w:bCs/>
          <w:color w:val="000000" w:themeColor="text1"/>
        </w:rPr>
      </w:pPr>
      <w:r w:rsidRPr="05735132">
        <w:rPr>
          <w:rFonts w:cs="Arial"/>
          <w:b/>
          <w:bCs/>
          <w:color w:val="000000" w:themeColor="text1"/>
        </w:rPr>
        <w:t xml:space="preserve">Specific safeguarding issues: </w:t>
      </w:r>
      <w:r w:rsidRPr="05735132">
        <w:rPr>
          <w:rFonts w:cs="Arial"/>
          <w:color w:val="000000" w:themeColor="text1"/>
        </w:rPr>
        <w:t>behaviours linked to drug taking, alcohol abuse, truanting and sexting put children in danger. Safeguarding issues can also manifest themselves via CHILD-ON-CHILD abuse, such as bullying (including cyberbullying), gender-based violence/sexual assaults and sexting. Safeguarding issues can also be linked to, for example, children missing education; child sexual exploitation; domestic violence; fabricated or induced illness; faith abuse; female genital mutilation; forced marriage; gangs and youth violence; gender-based violence / violence against women and girls; hate; mental health; preventing radicalisation; relationship abuse; sexting; and trafficking.</w:t>
      </w:r>
    </w:p>
    <w:p w:rsidR="05735132" w:rsidP="05735132" w:rsidRDefault="05735132" w14:paraId="3BC1E8B4" w14:textId="22F1A71B">
      <w:pPr>
        <w:spacing w:after="0" w:line="240" w:lineRule="auto"/>
        <w:jc w:val="both"/>
        <w:rPr>
          <w:rFonts w:cs="Arial"/>
          <w:color w:val="000000" w:themeColor="text1"/>
        </w:rPr>
      </w:pPr>
    </w:p>
    <w:p w:rsidRPr="00C95388" w:rsidR="00A66D9B" w:rsidP="6DC4B2B2" w:rsidRDefault="6DC4B2B2" w14:paraId="00D76AE0" w14:textId="77777777">
      <w:pPr>
        <w:pStyle w:val="Default"/>
        <w:jc w:val="both"/>
        <w:rPr>
          <w:rFonts w:asciiTheme="minorHAnsi" w:hAnsiTheme="minorHAnsi"/>
          <w:b/>
          <w:bCs/>
          <w:color w:val="000000" w:themeColor="text1"/>
          <w:sz w:val="22"/>
          <w:szCs w:val="22"/>
        </w:rPr>
      </w:pPr>
      <w:r w:rsidRPr="6DC4B2B2">
        <w:rPr>
          <w:rFonts w:asciiTheme="minorHAnsi" w:hAnsiTheme="minorHAnsi"/>
          <w:b/>
          <w:bCs/>
          <w:color w:val="000000" w:themeColor="text1"/>
          <w:sz w:val="22"/>
          <w:szCs w:val="22"/>
        </w:rPr>
        <w:t xml:space="preserve">Child Criminal Exploitation (CCE) and Child Sexual Exploitations </w:t>
      </w:r>
      <w:r w:rsidRPr="6DC4B2B2">
        <w:rPr>
          <w:rFonts w:asciiTheme="minorHAnsi" w:hAnsiTheme="minorHAnsi"/>
          <w:color w:val="000000" w:themeColor="text1"/>
          <w:sz w:val="22"/>
          <w:szCs w:val="22"/>
        </w:rPr>
        <w:t xml:space="preserve">are forms of abuse and both occur where an individual or group takes advantage of an imbalance in power to coerce, manipulate or deceive a child into sexual or criminal activity. Whilst age may be the most obvious, this </w:t>
      </w:r>
      <w:proofErr w:type="gramStart"/>
      <w:r w:rsidRPr="6DC4B2B2">
        <w:rPr>
          <w:rFonts w:asciiTheme="minorHAnsi" w:hAnsiTheme="minorHAnsi"/>
          <w:color w:val="000000" w:themeColor="text1"/>
          <w:sz w:val="22"/>
          <w:szCs w:val="22"/>
        </w:rPr>
        <w:t>power</w:t>
      </w:r>
      <w:proofErr w:type="gramEnd"/>
    </w:p>
    <w:p w:rsidRPr="00C95388" w:rsidR="00A66D9B" w:rsidP="6DC4B2B2" w:rsidRDefault="6DC4B2B2" w14:paraId="632BC26E"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CSE and CCE can affect children, both male and female, and can include children who have been moved (commonly referred to as trafficking) for the purpose of exploitation.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w:t>
      </w:r>
      <w:proofErr w:type="gramStart"/>
      <w:r w:rsidRPr="6DC4B2B2">
        <w:rPr>
          <w:rFonts w:asciiTheme="minorHAnsi" w:hAnsiTheme="minorHAnsi"/>
          <w:color w:val="000000" w:themeColor="text1"/>
          <w:sz w:val="22"/>
          <w:szCs w:val="22"/>
        </w:rPr>
        <w:t>consensual</w:t>
      </w:r>
      <w:proofErr w:type="gramEnd"/>
      <w:r w:rsidRPr="6DC4B2B2">
        <w:rPr>
          <w:rFonts w:asciiTheme="minorHAnsi" w:hAnsiTheme="minorHAnsi"/>
          <w:color w:val="000000" w:themeColor="text1"/>
          <w:sz w:val="22"/>
          <w:szCs w:val="22"/>
        </w:rPr>
        <w:t xml:space="preserve"> and it should be noted exploitation as well as being physical can be facilitated and/or take place online. </w:t>
      </w:r>
    </w:p>
    <w:p w:rsidRPr="00C95388" w:rsidR="00A66D9B" w:rsidP="6DC4B2B2" w:rsidRDefault="00A66D9B" w14:paraId="20CED280" w14:textId="77777777">
      <w:pPr>
        <w:spacing w:after="0" w:line="240" w:lineRule="auto"/>
        <w:jc w:val="both"/>
        <w:rPr>
          <w:rFonts w:cs="Arial"/>
          <w:b/>
          <w:bCs/>
          <w:color w:val="000000" w:themeColor="text1"/>
        </w:rPr>
      </w:pPr>
    </w:p>
    <w:p w:rsidRPr="00C95388" w:rsidR="00A66D9B" w:rsidP="6DC4B2B2" w:rsidRDefault="6DC4B2B2" w14:paraId="396E43F4" w14:textId="77777777">
      <w:pPr>
        <w:spacing w:after="0" w:line="240" w:lineRule="auto"/>
        <w:jc w:val="both"/>
        <w:rPr>
          <w:color w:val="000000" w:themeColor="text1"/>
        </w:rPr>
      </w:pPr>
      <w:r w:rsidRPr="6DC4B2B2">
        <w:rPr>
          <w:rFonts w:cs="Arial"/>
          <w:b/>
          <w:bCs/>
          <w:color w:val="000000" w:themeColor="text1"/>
        </w:rPr>
        <w:t xml:space="preserve">Child Criminal Exploitation (CCE) </w:t>
      </w:r>
      <w:r w:rsidRPr="6DC4B2B2">
        <w:rPr>
          <w:color w:val="000000" w:themeColor="text1"/>
        </w:rPr>
        <w:t xml:space="preserve">Some specific forms of CCE can include children being forced or manipulated into transporting drugs or money through county lines, working in cannabis factories, </w:t>
      </w:r>
      <w:proofErr w:type="gramStart"/>
      <w:r w:rsidRPr="6DC4B2B2">
        <w:rPr>
          <w:color w:val="000000" w:themeColor="text1"/>
        </w:rPr>
        <w:t>shoplifting</w:t>
      </w:r>
      <w:proofErr w:type="gramEnd"/>
      <w:r w:rsidRPr="6DC4B2B2">
        <w:rPr>
          <w:color w:val="000000" w:themeColor="text1"/>
        </w:rPr>
        <w:t xml:space="preserve"> or pickpocketing. They can also be forced or manipulated into committing vehicle crime or threatening/committing serious violence to others. </w:t>
      </w:r>
    </w:p>
    <w:p w:rsidRPr="00C95388" w:rsidR="00A66D9B" w:rsidP="6DC4B2B2" w:rsidRDefault="6DC4B2B2" w14:paraId="5631BE1B" w14:textId="77777777">
      <w:pPr>
        <w:spacing w:after="0" w:line="240" w:lineRule="auto"/>
        <w:jc w:val="both"/>
        <w:rPr>
          <w:color w:val="000000" w:themeColor="text1"/>
        </w:rPr>
      </w:pPr>
      <w:r w:rsidRPr="6DC4B2B2">
        <w:rPr>
          <w:color w:val="000000" w:themeColor="text1"/>
        </w:rPr>
        <w:t xml:space="preserve">Children can become trapped by this type of exploitation as perpetrators can threaten victims (and their families) with </w:t>
      </w:r>
      <w:proofErr w:type="gramStart"/>
      <w:r w:rsidRPr="6DC4B2B2">
        <w:rPr>
          <w:color w:val="000000" w:themeColor="text1"/>
        </w:rPr>
        <w:t>violence, or</w:t>
      </w:r>
      <w:proofErr w:type="gramEnd"/>
      <w:r w:rsidRPr="6DC4B2B2">
        <w:rPr>
          <w:color w:val="000000" w:themeColor="text1"/>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w:t>
      </w:r>
      <w:r w:rsidRPr="6DC4B2B2">
        <w:rPr>
          <w:color w:val="000000" w:themeColor="text1"/>
        </w:rPr>
        <w:lastRenderedPageBreak/>
        <w:t xml:space="preserve">not treated as victims despite the harm they have experienced. They may still have been criminally exploited even if the activity appears to be something they have agreed or consented to. </w:t>
      </w:r>
    </w:p>
    <w:p w:rsidRPr="00C95388" w:rsidR="00A66D9B" w:rsidP="6DC4B2B2" w:rsidRDefault="6DC4B2B2" w14:paraId="4D57032D" w14:textId="77777777">
      <w:pPr>
        <w:spacing w:after="0" w:line="240" w:lineRule="auto"/>
        <w:jc w:val="both"/>
        <w:rPr>
          <w:rFonts w:cs="Arial"/>
          <w:color w:val="000000" w:themeColor="text1"/>
        </w:rPr>
      </w:pPr>
      <w:r w:rsidRPr="05735132">
        <w:rPr>
          <w:color w:val="000000" w:themeColor="text1"/>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rsidR="05735132" w:rsidP="05735132" w:rsidRDefault="05735132" w14:paraId="0A8FBF9B" w14:textId="6B05703E">
      <w:pPr>
        <w:spacing w:after="0" w:line="240" w:lineRule="auto"/>
        <w:jc w:val="both"/>
        <w:rPr>
          <w:color w:val="000000" w:themeColor="text1"/>
        </w:rPr>
      </w:pPr>
    </w:p>
    <w:p w:rsidRPr="00C95388" w:rsidR="003F6724" w:rsidP="6DC4B2B2" w:rsidRDefault="6DC4B2B2" w14:paraId="1E21A85F" w14:textId="77777777">
      <w:pPr>
        <w:spacing w:after="0" w:line="240" w:lineRule="auto"/>
        <w:jc w:val="both"/>
        <w:rPr>
          <w:color w:val="000000" w:themeColor="text1"/>
        </w:rPr>
      </w:pPr>
      <w:r w:rsidRPr="6DC4B2B2">
        <w:rPr>
          <w:rFonts w:cs="Arial"/>
          <w:b/>
          <w:bCs/>
          <w:color w:val="000000" w:themeColor="text1"/>
        </w:rPr>
        <w:t>Child Sexual Exploitation (CSE):</w:t>
      </w:r>
      <w:r w:rsidRPr="6DC4B2B2">
        <w:rPr>
          <w:rFonts w:cs="Arial"/>
          <w:color w:val="000000" w:themeColor="text1"/>
        </w:rPr>
        <w:t xml:space="preserve"> CSE is a form of sexual abuse.  </w:t>
      </w:r>
      <w:r w:rsidRPr="6DC4B2B2">
        <w:rPr>
          <w:color w:val="000000" w:themeColor="text1"/>
        </w:rPr>
        <w:t xml:space="preserve">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6DC4B2B2">
        <w:rPr>
          <w:color w:val="000000" w:themeColor="text1"/>
        </w:rPr>
        <w:t>through the use of</w:t>
      </w:r>
      <w:proofErr w:type="gramEnd"/>
      <w:r w:rsidRPr="6DC4B2B2">
        <w:rPr>
          <w:color w:val="000000" w:themeColor="text1"/>
        </w:rPr>
        <w:t xml:space="preserve"> technology. </w:t>
      </w:r>
    </w:p>
    <w:p w:rsidRPr="00C95388" w:rsidR="003F6724" w:rsidP="6DC4B2B2" w:rsidRDefault="1611E102" w14:paraId="0C4501E2" w14:textId="77777777">
      <w:pPr>
        <w:spacing w:after="0" w:line="240" w:lineRule="auto"/>
        <w:jc w:val="both"/>
        <w:rPr>
          <w:color w:val="000000" w:themeColor="text1"/>
        </w:rPr>
      </w:pPr>
      <w:r w:rsidRPr="1611E102">
        <w:rPr>
          <w:color w:val="000000" w:themeColor="text1"/>
        </w:rPr>
        <w:t>CSE can affect any child or young person (male or female) under the age of 18 years, including 16 and 17 year olds who can legally consent to have sex; can still be abuse even if the sexual activity appears consensual; can include both contact (penetrative e.g. rape and oral sex and non-penetrative acts such as masturbation, kissing, rubbing, and touching outside clothing) and non-contact sexual activity (such as involving children in the production of sexual images, forcing children to look at sexual images or watch sexual activities, encouraging children to behave in sexually inappropriate ways or grooming a child in preparation for abuse including via the internet.  It can take place in person or via technology, or a combination of both; can involve force and/or enticement-based methods of compliance and may, or may not, be accompanied by violence or threats of violence; may occur without the child or young person’s immediate knowledge (</w:t>
      </w:r>
      <w:bookmarkStart w:name="_Int_UzpBJaNX" w:id="31"/>
      <w:r w:rsidRPr="1611E102">
        <w:rPr>
          <w:color w:val="000000" w:themeColor="text1"/>
        </w:rPr>
        <w:t>e.g.</w:t>
      </w:r>
      <w:bookmarkEnd w:id="31"/>
      <w:r w:rsidRPr="1611E102">
        <w:rPr>
          <w:color w:val="000000" w:themeColor="text1"/>
        </w:rPr>
        <w:t xml:space="preserve"> through others copying videos or images they have created and posted on social media); can be perpetrated by individuals or groups, males or females, and children or adults. </w:t>
      </w:r>
    </w:p>
    <w:p w:rsidRPr="00C95388" w:rsidR="00AB5E3F" w:rsidP="6DC4B2B2" w:rsidRDefault="6DC4B2B2" w14:paraId="4E65E583" w14:textId="77777777">
      <w:pPr>
        <w:spacing w:after="0" w:line="240" w:lineRule="auto"/>
        <w:jc w:val="both"/>
        <w:rPr>
          <w:rFonts w:cs="Arial"/>
          <w:color w:val="000000" w:themeColor="text1"/>
        </w:rPr>
      </w:pPr>
      <w:r w:rsidRPr="6DC4B2B2">
        <w:rPr>
          <w:color w:val="000000" w:themeColor="text1"/>
        </w:rPr>
        <w:t xml:space="preserve">The abuse can be a one-off occurrence or a series of incidents over time and range from opportunistic to complex organised abuse; and is typified by some form of power imbalance in favour of those perpetrating the abuse. Whilst age may be the most obvious, this power imbalance can also be due to a range of other factors including gender, sexual identity, cognitive ability, physical strength, status, and access to economic or other resources.  </w:t>
      </w:r>
      <w:r w:rsidRPr="6DC4B2B2">
        <w:rPr>
          <w:rFonts w:cs="Arial"/>
          <w:color w:val="000000" w:themeColor="text1"/>
        </w:rPr>
        <w:t>Some of the following signs may be indicators of sexual exploitation:</w:t>
      </w:r>
    </w:p>
    <w:p w:rsidRPr="00C95388" w:rsidR="00AB5E3F" w:rsidP="6DC4B2B2" w:rsidRDefault="6DC4B2B2" w14:paraId="3622A516" w14:textId="77777777">
      <w:pPr>
        <w:pStyle w:val="ListParagraph"/>
        <w:numPr>
          <w:ilvl w:val="0"/>
          <w:numId w:val="5"/>
        </w:numPr>
        <w:jc w:val="both"/>
        <w:rPr>
          <w:rFonts w:cs="Arial"/>
          <w:color w:val="000000" w:themeColor="text1"/>
        </w:rPr>
      </w:pPr>
      <w:r w:rsidRPr="6DC4B2B2">
        <w:rPr>
          <w:rFonts w:cs="Arial"/>
          <w:color w:val="000000" w:themeColor="text1"/>
        </w:rPr>
        <w:t xml:space="preserve">Children who appear with unexplained gifts or new </w:t>
      </w:r>
      <w:proofErr w:type="gramStart"/>
      <w:r w:rsidRPr="6DC4B2B2">
        <w:rPr>
          <w:rFonts w:cs="Arial"/>
          <w:color w:val="000000" w:themeColor="text1"/>
        </w:rPr>
        <w:t>possessions;</w:t>
      </w:r>
      <w:proofErr w:type="gramEnd"/>
    </w:p>
    <w:p w:rsidRPr="00C95388" w:rsidR="00AB5E3F" w:rsidP="6DC4B2B2" w:rsidRDefault="6DC4B2B2" w14:paraId="6A24164E" w14:textId="77777777">
      <w:pPr>
        <w:pStyle w:val="ListParagraph"/>
        <w:numPr>
          <w:ilvl w:val="0"/>
          <w:numId w:val="5"/>
        </w:numPr>
        <w:jc w:val="both"/>
        <w:rPr>
          <w:rFonts w:cs="Arial"/>
          <w:color w:val="000000" w:themeColor="text1"/>
        </w:rPr>
      </w:pPr>
      <w:r w:rsidRPr="6DC4B2B2">
        <w:rPr>
          <w:rFonts w:cs="Arial"/>
          <w:color w:val="000000" w:themeColor="text1"/>
        </w:rPr>
        <w:t xml:space="preserve">Children who associate with other young people involved in </w:t>
      </w:r>
      <w:proofErr w:type="gramStart"/>
      <w:r w:rsidRPr="6DC4B2B2">
        <w:rPr>
          <w:rFonts w:cs="Arial"/>
          <w:color w:val="000000" w:themeColor="text1"/>
        </w:rPr>
        <w:t>exploitation;</w:t>
      </w:r>
      <w:proofErr w:type="gramEnd"/>
    </w:p>
    <w:p w:rsidRPr="00C95388" w:rsidR="00AB5E3F" w:rsidP="6DC4B2B2" w:rsidRDefault="6DC4B2B2" w14:paraId="05789BF6" w14:textId="77777777">
      <w:pPr>
        <w:pStyle w:val="ListParagraph"/>
        <w:numPr>
          <w:ilvl w:val="0"/>
          <w:numId w:val="5"/>
        </w:numPr>
        <w:jc w:val="both"/>
        <w:rPr>
          <w:rFonts w:cs="Arial"/>
          <w:color w:val="000000" w:themeColor="text1"/>
        </w:rPr>
      </w:pPr>
      <w:r w:rsidRPr="6DC4B2B2">
        <w:rPr>
          <w:rFonts w:cs="Arial"/>
          <w:color w:val="000000" w:themeColor="text1"/>
        </w:rPr>
        <w:t xml:space="preserve">Children who have older boyfriends or </w:t>
      </w:r>
      <w:proofErr w:type="gramStart"/>
      <w:r w:rsidRPr="6DC4B2B2">
        <w:rPr>
          <w:rFonts w:cs="Arial"/>
          <w:color w:val="000000" w:themeColor="text1"/>
        </w:rPr>
        <w:t>girlfriends;</w:t>
      </w:r>
      <w:proofErr w:type="gramEnd"/>
    </w:p>
    <w:p w:rsidRPr="00C95388" w:rsidR="00AB5E3F" w:rsidP="6DC4B2B2" w:rsidRDefault="6DC4B2B2" w14:paraId="7F03D5E0" w14:textId="77777777">
      <w:pPr>
        <w:pStyle w:val="ListParagraph"/>
        <w:numPr>
          <w:ilvl w:val="0"/>
          <w:numId w:val="5"/>
        </w:numPr>
        <w:jc w:val="both"/>
        <w:rPr>
          <w:rFonts w:cs="Arial"/>
          <w:color w:val="000000" w:themeColor="text1"/>
        </w:rPr>
      </w:pPr>
      <w:r w:rsidRPr="6DC4B2B2">
        <w:rPr>
          <w:rFonts w:cs="Arial"/>
          <w:color w:val="000000" w:themeColor="text1"/>
        </w:rPr>
        <w:t xml:space="preserve">Children who suffer from sexually transmitted infections or become </w:t>
      </w:r>
      <w:proofErr w:type="gramStart"/>
      <w:r w:rsidRPr="6DC4B2B2">
        <w:rPr>
          <w:rFonts w:cs="Arial"/>
          <w:color w:val="000000" w:themeColor="text1"/>
        </w:rPr>
        <w:t>pregnant;</w:t>
      </w:r>
      <w:proofErr w:type="gramEnd"/>
    </w:p>
    <w:p w:rsidRPr="00C95388" w:rsidR="00AB5E3F" w:rsidP="6DC4B2B2" w:rsidRDefault="6DC4B2B2" w14:paraId="5130E457" w14:textId="77777777">
      <w:pPr>
        <w:pStyle w:val="ListParagraph"/>
        <w:numPr>
          <w:ilvl w:val="0"/>
          <w:numId w:val="5"/>
        </w:numPr>
        <w:jc w:val="both"/>
        <w:rPr>
          <w:rFonts w:cs="Arial"/>
          <w:color w:val="000000" w:themeColor="text1"/>
        </w:rPr>
      </w:pPr>
      <w:r w:rsidRPr="6DC4B2B2">
        <w:rPr>
          <w:rFonts w:cs="Arial"/>
          <w:color w:val="000000" w:themeColor="text1"/>
        </w:rPr>
        <w:t xml:space="preserve">Children who suffer from changes in emotional </w:t>
      </w:r>
      <w:proofErr w:type="gramStart"/>
      <w:r w:rsidRPr="6DC4B2B2">
        <w:rPr>
          <w:rFonts w:cs="Arial"/>
          <w:color w:val="000000" w:themeColor="text1"/>
        </w:rPr>
        <w:t>well-being;</w:t>
      </w:r>
      <w:proofErr w:type="gramEnd"/>
    </w:p>
    <w:p w:rsidRPr="00C95388" w:rsidR="00AB5E3F" w:rsidP="6DC4B2B2" w:rsidRDefault="6DC4B2B2" w14:paraId="5BB4C215" w14:textId="77777777">
      <w:pPr>
        <w:pStyle w:val="ListParagraph"/>
        <w:numPr>
          <w:ilvl w:val="0"/>
          <w:numId w:val="5"/>
        </w:numPr>
        <w:jc w:val="both"/>
        <w:rPr>
          <w:rFonts w:cs="Arial"/>
          <w:color w:val="000000" w:themeColor="text1"/>
        </w:rPr>
      </w:pPr>
      <w:r w:rsidRPr="6DC4B2B2">
        <w:rPr>
          <w:rFonts w:cs="Arial"/>
          <w:color w:val="000000" w:themeColor="text1"/>
        </w:rPr>
        <w:t xml:space="preserve">Children who misuse drugs and </w:t>
      </w:r>
      <w:proofErr w:type="gramStart"/>
      <w:r w:rsidRPr="6DC4B2B2">
        <w:rPr>
          <w:rFonts w:cs="Arial"/>
          <w:color w:val="000000" w:themeColor="text1"/>
        </w:rPr>
        <w:t>alcohol;</w:t>
      </w:r>
      <w:proofErr w:type="gramEnd"/>
    </w:p>
    <w:p w:rsidRPr="00C95388" w:rsidR="00AB5E3F" w:rsidP="6DC4B2B2" w:rsidRDefault="6DC4B2B2" w14:paraId="40868FB9" w14:textId="77777777">
      <w:pPr>
        <w:pStyle w:val="ListParagraph"/>
        <w:numPr>
          <w:ilvl w:val="0"/>
          <w:numId w:val="5"/>
        </w:numPr>
        <w:jc w:val="both"/>
        <w:rPr>
          <w:rFonts w:cs="Arial"/>
          <w:color w:val="000000" w:themeColor="text1"/>
        </w:rPr>
      </w:pPr>
      <w:r w:rsidRPr="6DC4B2B2">
        <w:rPr>
          <w:rFonts w:cs="Arial"/>
          <w:color w:val="000000" w:themeColor="text1"/>
        </w:rPr>
        <w:t>Children who go missing for periods of time or regularly come home late; and</w:t>
      </w:r>
    </w:p>
    <w:p w:rsidRPr="00C95388" w:rsidR="00AB5E3F" w:rsidP="6DC4B2B2" w:rsidRDefault="6DC4B2B2" w14:paraId="05447BDC" w14:textId="77777777">
      <w:pPr>
        <w:pStyle w:val="ListParagraph"/>
        <w:numPr>
          <w:ilvl w:val="0"/>
          <w:numId w:val="5"/>
        </w:numPr>
        <w:jc w:val="both"/>
        <w:rPr>
          <w:rFonts w:cs="Arial"/>
          <w:color w:val="000000" w:themeColor="text1"/>
        </w:rPr>
      </w:pPr>
      <w:r w:rsidRPr="6DC4B2B2">
        <w:rPr>
          <w:rFonts w:cs="Arial"/>
          <w:color w:val="000000" w:themeColor="text1"/>
        </w:rPr>
        <w:t>Children who regularly miss school or education or do not take part in education.</w:t>
      </w:r>
    </w:p>
    <w:p w:rsidRPr="00C95388" w:rsidR="00B151CB" w:rsidP="6DC4B2B2" w:rsidRDefault="00B151CB" w14:paraId="2F505D9F" w14:textId="77777777">
      <w:pPr>
        <w:pStyle w:val="Default"/>
        <w:jc w:val="both"/>
        <w:rPr>
          <w:rFonts w:asciiTheme="minorHAnsi" w:hAnsiTheme="minorHAnsi"/>
          <w:color w:val="000000" w:themeColor="text1"/>
          <w:sz w:val="22"/>
          <w:szCs w:val="22"/>
        </w:rPr>
      </w:pPr>
      <w:r>
        <w:br/>
      </w:r>
      <w:r w:rsidRPr="6DC4B2B2" w:rsidR="6DC4B2B2">
        <w:rPr>
          <w:rFonts w:asciiTheme="minorHAnsi" w:hAnsiTheme="minorHAnsi"/>
          <w:color w:val="000000" w:themeColor="text1"/>
          <w:sz w:val="22"/>
          <w:szCs w:val="22"/>
        </w:rPr>
        <w:t xml:space="preserve">CSE is a geographically widespread form of harm that is a typical </w:t>
      </w:r>
      <w:r w:rsidRPr="6DC4B2B2" w:rsidR="6DC4B2B2">
        <w:rPr>
          <w:rFonts w:asciiTheme="minorHAnsi" w:hAnsiTheme="minorHAnsi"/>
          <w:b/>
          <w:bCs/>
          <w:color w:val="000000" w:themeColor="text1"/>
          <w:sz w:val="22"/>
          <w:szCs w:val="22"/>
        </w:rPr>
        <w:t xml:space="preserve">feature of county lines </w:t>
      </w:r>
      <w:r w:rsidRPr="6DC4B2B2" w:rsidR="6DC4B2B2">
        <w:rPr>
          <w:rFonts w:asciiTheme="minorHAnsi" w:hAnsiTheme="minorHAnsi"/>
          <w:color w:val="000000" w:themeColor="text1"/>
          <w:sz w:val="22"/>
          <w:szCs w:val="22"/>
        </w:rPr>
        <w:t xml:space="preserve">criminal activity: drug networks or gangs groom and exploit children and young people to carry drugs and money from urban areas to suburban and rural areas, </w:t>
      </w:r>
      <w:proofErr w:type="gramStart"/>
      <w:r w:rsidRPr="6DC4B2B2" w:rsidR="6DC4B2B2">
        <w:rPr>
          <w:rFonts w:asciiTheme="minorHAnsi" w:hAnsiTheme="minorHAnsi"/>
          <w:color w:val="000000" w:themeColor="text1"/>
          <w:sz w:val="22"/>
          <w:szCs w:val="22"/>
        </w:rPr>
        <w:t>market</w:t>
      </w:r>
      <w:proofErr w:type="gramEnd"/>
      <w:r w:rsidRPr="6DC4B2B2" w:rsidR="6DC4B2B2">
        <w:rPr>
          <w:rFonts w:asciiTheme="minorHAnsi" w:hAnsiTheme="minorHAnsi"/>
          <w:color w:val="000000" w:themeColor="text1"/>
          <w:sz w:val="22"/>
          <w:szCs w:val="22"/>
        </w:rPr>
        <w:t xml:space="preserve"> and seaside towns. Key to identifying potential involvement in county lines are missing </w:t>
      </w:r>
      <w:proofErr w:type="gramStart"/>
      <w:r w:rsidRPr="6DC4B2B2" w:rsidR="6DC4B2B2">
        <w:rPr>
          <w:rFonts w:asciiTheme="minorHAnsi" w:hAnsiTheme="minorHAnsi"/>
          <w:color w:val="000000" w:themeColor="text1"/>
          <w:sz w:val="22"/>
          <w:szCs w:val="22"/>
        </w:rPr>
        <w:t>episodes, when</w:t>
      </w:r>
      <w:proofErr w:type="gramEnd"/>
      <w:r w:rsidRPr="6DC4B2B2" w:rsidR="6DC4B2B2">
        <w:rPr>
          <w:rFonts w:asciiTheme="minorHAnsi" w:hAnsiTheme="minorHAnsi"/>
          <w:color w:val="000000" w:themeColor="text1"/>
          <w:sz w:val="22"/>
          <w:szCs w:val="22"/>
        </w:rPr>
        <w:t xml:space="preserve"> the victim may have been trafficked for the purpose of drugs trafficking. The DSL or DDSL will consider a referral to the National Referral Mechanism as soon as possible if there are county line concerns, such as a child being a potential victim of modern slavery or human trafficking. </w:t>
      </w:r>
    </w:p>
    <w:p w:rsidRPr="00C95388" w:rsidR="002E1B4D" w:rsidP="6DC4B2B2" w:rsidRDefault="002E1B4D" w14:paraId="3924672B" w14:textId="77777777">
      <w:pPr>
        <w:pStyle w:val="Default"/>
        <w:jc w:val="both"/>
        <w:rPr>
          <w:rFonts w:asciiTheme="minorHAnsi" w:hAnsiTheme="minorHAnsi"/>
          <w:color w:val="000000" w:themeColor="text1"/>
          <w:sz w:val="22"/>
          <w:szCs w:val="22"/>
        </w:rPr>
      </w:pPr>
    </w:p>
    <w:p w:rsidRPr="00C95388" w:rsidR="007B512E" w:rsidP="6DC4B2B2" w:rsidRDefault="6DC4B2B2" w14:paraId="44969E42"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All staff should be aware of indicators, which may signal that children are at risk from, or are involved with </w:t>
      </w:r>
      <w:r w:rsidRPr="6DC4B2B2">
        <w:rPr>
          <w:rFonts w:asciiTheme="minorHAnsi" w:hAnsiTheme="minorHAnsi"/>
          <w:b/>
          <w:bCs/>
          <w:color w:val="000000" w:themeColor="text1"/>
          <w:sz w:val="22"/>
          <w:szCs w:val="22"/>
        </w:rPr>
        <w:t>serious violent crime</w:t>
      </w:r>
      <w:r w:rsidRPr="6DC4B2B2">
        <w:rPr>
          <w:rFonts w:asciiTheme="minorHAnsi" w:hAnsiTheme="minorHAnsi"/>
          <w:color w:val="000000" w:themeColor="text1"/>
          <w:sz w:val="22"/>
          <w:szCs w:val="22"/>
        </w:rPr>
        <w:t>. These may include increased absence from school, a change in friendships or relationships with older individuals or groups, a significant decline in performance, signs of self-</w:t>
      </w:r>
      <w:r w:rsidRPr="6DC4B2B2">
        <w:rPr>
          <w:rFonts w:asciiTheme="minorHAnsi" w:hAnsiTheme="minorHAnsi"/>
          <w:color w:val="000000" w:themeColor="text1"/>
          <w:sz w:val="22"/>
          <w:szCs w:val="22"/>
        </w:rPr>
        <w:lastRenderedPageBreak/>
        <w:t>harm or a significant change in wellbeing, or signs of assault or unexplained injuries. Unexplained gifts or new possessions could also indicate that children have been approached by, or are involved with, individuals associated with criminal networks or gangs and may be at risk of criminal exploitation.</w:t>
      </w:r>
    </w:p>
    <w:p w:rsidRPr="00C95388" w:rsidR="005009D6" w:rsidP="6DC4B2B2" w:rsidRDefault="6DC4B2B2" w14:paraId="421152D7" w14:textId="77777777">
      <w:pPr>
        <w:pStyle w:val="Default"/>
        <w:jc w:val="both"/>
        <w:rPr>
          <w:rFonts w:asciiTheme="minorHAnsi" w:hAnsiTheme="minorHAnsi"/>
          <w:color w:val="000000" w:themeColor="text1"/>
          <w:sz w:val="22"/>
          <w:szCs w:val="22"/>
        </w:rPr>
      </w:pPr>
      <w:r w:rsidRPr="6DC4B2B2">
        <w:rPr>
          <w:rFonts w:asciiTheme="minorHAnsi" w:hAnsiTheme="minorHAnsi"/>
          <w:color w:val="000000" w:themeColor="text1"/>
          <w:sz w:val="22"/>
          <w:szCs w:val="22"/>
        </w:rPr>
        <w:t xml:space="preserve">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rsidRPr="00C95388" w:rsidR="007B512E" w:rsidP="6DC4B2B2" w:rsidRDefault="6DC4B2B2" w14:paraId="2DA3CA6A" w14:textId="77777777">
      <w:pPr>
        <w:spacing w:after="0" w:line="240" w:lineRule="auto"/>
        <w:jc w:val="both"/>
        <w:rPr>
          <w:color w:val="000000" w:themeColor="text1"/>
        </w:rPr>
      </w:pPr>
      <w:r w:rsidRPr="6DC4B2B2">
        <w:rPr>
          <w:color w:val="000000" w:themeColor="text1"/>
        </w:rPr>
        <w:t xml:space="preserve"> </w:t>
      </w:r>
    </w:p>
    <w:p w:rsidRPr="00C95388" w:rsidR="007A7EA1" w:rsidP="6DC4B2B2" w:rsidRDefault="6DC4B2B2" w14:paraId="7F9902D8" w14:textId="77777777">
      <w:pPr>
        <w:spacing w:after="0" w:line="240" w:lineRule="auto"/>
        <w:jc w:val="both"/>
        <w:rPr>
          <w:color w:val="000000" w:themeColor="text1"/>
        </w:rPr>
      </w:pPr>
      <w:r w:rsidRPr="6DC4B2B2">
        <w:rPr>
          <w:color w:val="000000" w:themeColor="text1"/>
        </w:rPr>
        <w:t>If staff have a concern about a child or a child makes a report to a member of staff, staff should follow the referral process in this policy. If staff are in any doubt about what to do, they should speak to the DSL or DDSL.</w:t>
      </w:r>
    </w:p>
    <w:p w:rsidRPr="00C95388" w:rsidR="007A7EA1" w:rsidP="6DC4B2B2" w:rsidRDefault="6DC4B2B2" w14:paraId="2C0F1D78" w14:textId="77777777">
      <w:pPr>
        <w:autoSpaceDE w:val="0"/>
        <w:autoSpaceDN w:val="0"/>
        <w:adjustRightInd w:val="0"/>
        <w:spacing w:after="0" w:line="240" w:lineRule="auto"/>
        <w:jc w:val="both"/>
        <w:rPr>
          <w:b/>
          <w:bCs/>
          <w:color w:val="000000" w:themeColor="text1"/>
        </w:rPr>
      </w:pPr>
      <w:r w:rsidRPr="6DC4B2B2">
        <w:rPr>
          <w:b/>
          <w:bCs/>
          <w:color w:val="000000" w:themeColor="text1"/>
        </w:rPr>
        <w:t xml:space="preserve">County lines </w:t>
      </w:r>
    </w:p>
    <w:p w:rsidRPr="00C95388" w:rsidR="007A7EA1" w:rsidP="6DC4B2B2" w:rsidRDefault="007A7EA1" w14:paraId="5AEA47F4" w14:textId="77777777">
      <w:pPr>
        <w:autoSpaceDE w:val="0"/>
        <w:autoSpaceDN w:val="0"/>
        <w:adjustRightInd w:val="0"/>
        <w:spacing w:after="0" w:line="240" w:lineRule="auto"/>
        <w:jc w:val="both"/>
        <w:rPr>
          <w:color w:val="000000" w:themeColor="text1"/>
        </w:rPr>
      </w:pPr>
    </w:p>
    <w:p w:rsidRPr="00C95388" w:rsidR="007A7EA1" w:rsidP="6DC4B2B2" w:rsidRDefault="6DC4B2B2" w14:paraId="68D740CB" w14:textId="77777777">
      <w:pPr>
        <w:autoSpaceDE w:val="0"/>
        <w:autoSpaceDN w:val="0"/>
        <w:adjustRightInd w:val="0"/>
        <w:spacing w:after="0" w:line="240" w:lineRule="auto"/>
        <w:jc w:val="both"/>
        <w:rPr>
          <w:color w:val="000000" w:themeColor="text1"/>
        </w:rPr>
      </w:pPr>
      <w:r w:rsidRPr="6DC4B2B2">
        <w:rPr>
          <w:color w:val="000000" w:themeColor="text1"/>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 </w:t>
      </w:r>
    </w:p>
    <w:p w:rsidRPr="00C95388" w:rsidR="007A7EA1" w:rsidP="6DC4B2B2" w:rsidRDefault="007A7EA1" w14:paraId="24DD8DD4" w14:textId="77777777">
      <w:pPr>
        <w:autoSpaceDE w:val="0"/>
        <w:autoSpaceDN w:val="0"/>
        <w:adjustRightInd w:val="0"/>
        <w:spacing w:after="0" w:line="240" w:lineRule="auto"/>
        <w:jc w:val="both"/>
        <w:rPr>
          <w:color w:val="000000" w:themeColor="text1"/>
        </w:rPr>
      </w:pPr>
    </w:p>
    <w:p w:rsidRPr="00C95388" w:rsidR="007A7EA1" w:rsidP="6DC4B2B2" w:rsidRDefault="6DC4B2B2" w14:paraId="6296CEF0" w14:textId="23B19CF2">
      <w:pPr>
        <w:autoSpaceDE w:val="0"/>
        <w:autoSpaceDN w:val="0"/>
        <w:adjustRightInd w:val="0"/>
        <w:spacing w:after="0" w:line="240" w:lineRule="auto"/>
        <w:jc w:val="both"/>
        <w:rPr>
          <w:color w:val="000000" w:themeColor="text1"/>
        </w:rPr>
      </w:pPr>
      <w:r w:rsidRPr="6DC4B2B2">
        <w:rPr>
          <w:color w:val="000000" w:themeColor="text1"/>
        </w:rPr>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w:t>
      </w:r>
      <w:proofErr w:type="gramStart"/>
      <w:r w:rsidRPr="6DC4B2B2">
        <w:rPr>
          <w:color w:val="000000" w:themeColor="text1"/>
        </w:rPr>
        <w:t>a number of</w:t>
      </w:r>
      <w:proofErr w:type="gramEnd"/>
      <w:r w:rsidRPr="6DC4B2B2">
        <w:rPr>
          <w:color w:val="000000" w:themeColor="text1"/>
        </w:rPr>
        <w:t xml:space="preserve"> locations including schools (mainstream and special), further and higher educational institutions, </w:t>
      </w:r>
      <w:r w:rsidR="0028190E">
        <w:rPr>
          <w:color w:val="000000" w:themeColor="text1"/>
        </w:rPr>
        <w:t>student</w:t>
      </w:r>
      <w:r w:rsidRPr="6DC4B2B2">
        <w:rPr>
          <w:color w:val="000000" w:themeColor="text1"/>
        </w:rPr>
        <w:t xml:space="preserve"> referral units,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 </w:t>
      </w:r>
    </w:p>
    <w:p w:rsidRPr="00C95388" w:rsidR="007A7EA1" w:rsidP="6DC4B2B2" w:rsidRDefault="007A7EA1" w14:paraId="4E8DAD9F" w14:textId="77777777">
      <w:pPr>
        <w:autoSpaceDE w:val="0"/>
        <w:autoSpaceDN w:val="0"/>
        <w:adjustRightInd w:val="0"/>
        <w:spacing w:after="0" w:line="240" w:lineRule="auto"/>
        <w:jc w:val="both"/>
        <w:rPr>
          <w:color w:val="000000" w:themeColor="text1"/>
        </w:rPr>
      </w:pPr>
    </w:p>
    <w:p w:rsidR="006D76D9" w:rsidP="6DC4B2B2" w:rsidRDefault="6DC4B2B2" w14:paraId="2C4A7DD6" w14:textId="5DA37164">
      <w:pPr>
        <w:spacing w:after="0" w:line="240" w:lineRule="auto"/>
        <w:jc w:val="both"/>
        <w:rPr>
          <w:color w:val="000000" w:themeColor="text1"/>
        </w:rPr>
      </w:pPr>
      <w:r w:rsidRPr="6DC4B2B2">
        <w:rPr>
          <w:color w:val="000000" w:themeColor="text1"/>
        </w:rPr>
        <w:t>One of the ways of identifying potential involvement in county lines are missing episodes (both from home and school), when the victim may have been trafficked for the purpose of transporting drugs and a referral to the National Referral Mechanism should be considered. If a child is suspected to be at risk of or involved in county lines, a safeguarding referral should be considered alongside consideration of availability of local services/third sector providers who offer support to victims of county lines exploitation.</w:t>
      </w:r>
    </w:p>
    <w:p w:rsidR="003D13CA" w:rsidP="6DC4B2B2" w:rsidRDefault="003D13CA" w14:paraId="6241EA82" w14:textId="26EBFF59">
      <w:pPr>
        <w:spacing w:after="0" w:line="240" w:lineRule="auto"/>
        <w:jc w:val="both"/>
        <w:rPr>
          <w:color w:val="000000" w:themeColor="text1"/>
        </w:rPr>
      </w:pPr>
    </w:p>
    <w:p w:rsidR="003D13CA" w:rsidP="6DC4B2B2" w:rsidRDefault="6DC4B2B2" w14:paraId="3DAE73CA" w14:textId="77777777">
      <w:pPr>
        <w:spacing w:after="0" w:line="240" w:lineRule="auto"/>
        <w:jc w:val="both"/>
        <w:rPr>
          <w:color w:val="000000"/>
        </w:rPr>
      </w:pPr>
      <w:r w:rsidRPr="6DC4B2B2">
        <w:rPr>
          <w:color w:val="000000" w:themeColor="text1"/>
        </w:rPr>
        <w:t xml:space="preserve">The Home Office have provided further information in the document below:  </w:t>
      </w:r>
    </w:p>
    <w:p w:rsidRPr="00504DFB" w:rsidR="003D13CA" w:rsidP="6DC4B2B2" w:rsidRDefault="00000000" w14:paraId="46AFC9E1" w14:textId="239C0776">
      <w:pPr>
        <w:spacing w:after="0" w:line="240" w:lineRule="auto"/>
        <w:jc w:val="both"/>
        <w:rPr>
          <w:color w:val="000000"/>
        </w:rPr>
      </w:pPr>
      <w:hyperlink r:id="rId31">
        <w:r w:rsidRPr="6DC4B2B2" w:rsidR="6DC4B2B2">
          <w:rPr>
            <w:rStyle w:val="Hyperlink"/>
          </w:rPr>
          <w:t>https://assets.publishing.service.gov.uk/government/uploads/system/uploads/attachment_data/file/863323/HOCountyLinesGuidance_-_Sept2018.pdf</w:t>
        </w:r>
      </w:hyperlink>
    </w:p>
    <w:p w:rsidRPr="00C95388" w:rsidR="00B3262E" w:rsidP="6DC4B2B2" w:rsidRDefault="00B3262E" w14:paraId="40CA42C0" w14:textId="77777777">
      <w:pPr>
        <w:spacing w:after="0" w:line="240" w:lineRule="auto"/>
        <w:jc w:val="both"/>
        <w:rPr>
          <w:color w:val="000000" w:themeColor="text1"/>
        </w:rPr>
      </w:pPr>
    </w:p>
    <w:p w:rsidRPr="00C95388" w:rsidR="00A51721" w:rsidP="6DC4B2B2" w:rsidRDefault="6DC4B2B2" w14:paraId="2A6F8895" w14:textId="77777777">
      <w:pPr>
        <w:pStyle w:val="Default"/>
        <w:jc w:val="both"/>
        <w:rPr>
          <w:rFonts w:asciiTheme="minorHAnsi" w:hAnsiTheme="minorHAnsi"/>
          <w:color w:val="000000" w:themeColor="text1"/>
          <w:sz w:val="22"/>
          <w:szCs w:val="22"/>
        </w:rPr>
      </w:pPr>
      <w:r w:rsidRPr="6DC4B2B2">
        <w:rPr>
          <w:rFonts w:asciiTheme="minorHAnsi" w:hAnsiTheme="minorHAnsi"/>
          <w:b/>
          <w:bCs/>
          <w:color w:val="000000" w:themeColor="text1"/>
          <w:sz w:val="22"/>
          <w:szCs w:val="22"/>
        </w:rPr>
        <w:t xml:space="preserve">So Called ‘Honour Based’ </w:t>
      </w:r>
      <w:proofErr w:type="gramStart"/>
      <w:r w:rsidRPr="6DC4B2B2">
        <w:rPr>
          <w:rFonts w:asciiTheme="minorHAnsi" w:hAnsiTheme="minorHAnsi"/>
          <w:b/>
          <w:bCs/>
          <w:color w:val="000000" w:themeColor="text1"/>
          <w:sz w:val="22"/>
          <w:szCs w:val="22"/>
        </w:rPr>
        <w:t>Abuse:</w:t>
      </w:r>
      <w:proofErr w:type="gramEnd"/>
      <w:r w:rsidRPr="6DC4B2B2">
        <w:rPr>
          <w:rFonts w:asciiTheme="minorHAnsi" w:hAnsiTheme="minorHAnsi"/>
          <w:b/>
          <w:bCs/>
          <w:color w:val="000000" w:themeColor="text1"/>
          <w:sz w:val="22"/>
          <w:szCs w:val="22"/>
        </w:rPr>
        <w:t xml:space="preserve"> </w:t>
      </w:r>
      <w:r w:rsidRPr="6DC4B2B2">
        <w:rPr>
          <w:rFonts w:asciiTheme="minorHAnsi" w:hAnsiTheme="minorHAnsi"/>
          <w:color w:val="000000" w:themeColor="text1"/>
          <w:sz w:val="22"/>
          <w:szCs w:val="22"/>
        </w:rPr>
        <w:t>encompasses crimes which have been committed to protect or defend the honour of the family and/or the community, including Female Genital Mutilation (FGM), forced marriage, and practices such as breast ironing.</w:t>
      </w:r>
      <w:r w:rsidRPr="6DC4B2B2">
        <w:rPr>
          <w:rFonts w:asciiTheme="minorHAnsi" w:hAnsiTheme="minorHAnsi"/>
          <w:b/>
          <w:bCs/>
          <w:color w:val="000000" w:themeColor="text1"/>
          <w:sz w:val="22"/>
          <w:szCs w:val="22"/>
        </w:rPr>
        <w:t xml:space="preserve">  </w:t>
      </w:r>
      <w:r w:rsidRPr="6DC4B2B2">
        <w:rPr>
          <w:rFonts w:asciiTheme="minorHAnsi" w:hAnsiTheme="minorHAnsi"/>
          <w:color w:val="000000" w:themeColor="text1"/>
          <w:sz w:val="22"/>
          <w:szCs w:val="22"/>
        </w:rPr>
        <w:t>It can include multiple perpetrators.</w:t>
      </w:r>
    </w:p>
    <w:p w:rsidRPr="00C95388" w:rsidR="00A51721" w:rsidP="6DC4B2B2" w:rsidRDefault="00A51721" w14:paraId="13D784E3" w14:textId="77777777">
      <w:pPr>
        <w:pStyle w:val="Default"/>
        <w:jc w:val="both"/>
        <w:rPr>
          <w:rFonts w:asciiTheme="minorHAnsi" w:hAnsiTheme="minorHAnsi"/>
          <w:color w:val="000000" w:themeColor="text1"/>
          <w:sz w:val="22"/>
          <w:szCs w:val="22"/>
        </w:rPr>
      </w:pPr>
    </w:p>
    <w:p w:rsidRPr="00C95388" w:rsidR="00A51721" w:rsidP="6DC4B2B2" w:rsidRDefault="6DC4B2B2" w14:paraId="4E11BA40" w14:textId="77777777">
      <w:pPr>
        <w:spacing w:after="0" w:line="240" w:lineRule="auto"/>
        <w:jc w:val="both"/>
        <w:rPr>
          <w:rFonts w:cs="Arial"/>
          <w:color w:val="000000" w:themeColor="text1"/>
        </w:rPr>
      </w:pPr>
      <w:r w:rsidRPr="6DC4B2B2">
        <w:rPr>
          <w:rFonts w:cs="Arial"/>
          <w:color w:val="000000" w:themeColor="text1"/>
        </w:rPr>
        <w:t xml:space="preserve">FGM comprises all procedures involving partial or total removal of the external female genitalia or other injury to the female genital organs. Guidance on the warning signs that FGM may be about to take place, or may have already taken place, can also be found on pages 38-41 of the </w:t>
      </w:r>
      <w:proofErr w:type="gramStart"/>
      <w:r w:rsidRPr="6DC4B2B2">
        <w:rPr>
          <w:rFonts w:cs="Arial"/>
          <w:color w:val="000000" w:themeColor="text1"/>
        </w:rPr>
        <w:t>Multi-agency</w:t>
      </w:r>
      <w:proofErr w:type="gramEnd"/>
      <w:r w:rsidRPr="6DC4B2B2">
        <w:rPr>
          <w:rFonts w:cs="Arial"/>
          <w:color w:val="000000" w:themeColor="text1"/>
        </w:rPr>
        <w:t xml:space="preserve"> statutory guidance on FGM.</w:t>
      </w:r>
    </w:p>
    <w:p w:rsidRPr="00C95388" w:rsidR="00A51721" w:rsidP="6DC4B2B2" w:rsidRDefault="6DC4B2B2" w14:paraId="19231586" w14:textId="188F8300">
      <w:pPr>
        <w:spacing w:after="0" w:line="240" w:lineRule="auto"/>
        <w:jc w:val="both"/>
        <w:rPr>
          <w:rFonts w:cs="Arial"/>
          <w:color w:val="000000" w:themeColor="text1"/>
        </w:rPr>
      </w:pPr>
      <w:r w:rsidRPr="6DC4B2B2">
        <w:rPr>
          <w:rFonts w:cs="Arial"/>
          <w:color w:val="000000" w:themeColor="text1"/>
        </w:rPr>
        <w:t xml:space="preserve">If staff have a concern that a student may be at risk of HBA or has suffered HBA, they should speak to the DSL (or DDSL). As appropriate they will activate local safeguarding procedures, using existing national and local protocols for multi-agency liaison with </w:t>
      </w:r>
      <w:r w:rsidR="00B84889">
        <w:rPr>
          <w:rFonts w:cs="Arial"/>
          <w:color w:val="000000" w:themeColor="text1"/>
        </w:rPr>
        <w:t>p</w:t>
      </w:r>
      <w:r w:rsidRPr="6DC4B2B2">
        <w:rPr>
          <w:rFonts w:cs="Arial"/>
          <w:color w:val="000000" w:themeColor="text1"/>
        </w:rPr>
        <w:t xml:space="preserve">olice and Children’s Social Care. </w:t>
      </w:r>
    </w:p>
    <w:p w:rsidRPr="00C95388" w:rsidR="00E33BD9" w:rsidP="6DC4B2B2" w:rsidRDefault="1611E102" w14:paraId="71FD7B36" w14:textId="72ED1F67">
      <w:pPr>
        <w:spacing w:after="0" w:line="240" w:lineRule="auto"/>
        <w:jc w:val="both"/>
        <w:rPr>
          <w:rFonts w:cs="Arial"/>
          <w:b/>
          <w:bCs/>
          <w:color w:val="000000" w:themeColor="text1"/>
        </w:rPr>
      </w:pPr>
      <w:r w:rsidRPr="05735132">
        <w:rPr>
          <w:rFonts w:cs="Arial"/>
          <w:color w:val="000000" w:themeColor="text1"/>
        </w:rPr>
        <w:lastRenderedPageBreak/>
        <w:t xml:space="preserve">There is a statutory duty on teachers to personally report to the police where they </w:t>
      </w:r>
      <w:r w:rsidRPr="05735132">
        <w:rPr>
          <w:rFonts w:cs="Arial"/>
          <w:b/>
          <w:bCs/>
          <w:color w:val="000000" w:themeColor="text1"/>
        </w:rPr>
        <w:t>discover</w:t>
      </w:r>
      <w:r w:rsidRPr="05735132">
        <w:rPr>
          <w:rFonts w:cs="Arial"/>
          <w:color w:val="000000" w:themeColor="text1"/>
        </w:rPr>
        <w:t xml:space="preserve"> (either through disclosure by the victim or visual evidence) that FGM appears to have been carried out on a girl under 18.  Unless the teacher has a good reason not to, they should still consider and discuss any such case with the DSL and involve children’s social care as appropriate. If the teacher is unsure whether this reporting duty applies, they should discuss their concerns with the DSL in accordance with this policy. Where a teacher suspects that a student is at risk (i.e., where the teacher does not discover that an act of FGM appears to have been carried out, either through disclosure by the victim or visual evidence) or it involves a student over 18, teachers should follow the </w:t>
      </w:r>
      <w:bookmarkStart w:name="_Int_gXvTmq9m" w:id="32"/>
      <w:proofErr w:type="gramStart"/>
      <w:r w:rsidRPr="05735132">
        <w:rPr>
          <w:rFonts w:cs="Arial"/>
          <w:color w:val="000000" w:themeColor="text1"/>
        </w:rPr>
        <w:t>School’s</w:t>
      </w:r>
      <w:bookmarkEnd w:id="32"/>
      <w:proofErr w:type="gramEnd"/>
      <w:r w:rsidRPr="05735132">
        <w:rPr>
          <w:rFonts w:cs="Arial"/>
          <w:color w:val="000000" w:themeColor="text1"/>
        </w:rPr>
        <w:t xml:space="preserve"> local safeguarding procedures.</w:t>
      </w:r>
      <w:r w:rsidRPr="05735132">
        <w:rPr>
          <w:rFonts w:cs="Arial"/>
          <w:b/>
          <w:bCs/>
          <w:color w:val="000000" w:themeColor="text1"/>
        </w:rPr>
        <w:t xml:space="preserve"> </w:t>
      </w:r>
    </w:p>
    <w:p w:rsidR="05735132" w:rsidP="05735132" w:rsidRDefault="05735132" w14:paraId="545F1B6F" w14:textId="4B131C18">
      <w:pPr>
        <w:spacing w:after="0" w:line="240" w:lineRule="auto"/>
        <w:jc w:val="both"/>
        <w:rPr>
          <w:rFonts w:cs="Arial"/>
          <w:b/>
          <w:bCs/>
          <w:color w:val="000000" w:themeColor="text1"/>
        </w:rPr>
      </w:pPr>
    </w:p>
    <w:p w:rsidR="003D13CA" w:rsidP="6DC4B2B2" w:rsidRDefault="6DC4B2B2" w14:paraId="349F1476" w14:textId="77777777">
      <w:pPr>
        <w:spacing w:after="0" w:line="240" w:lineRule="auto"/>
        <w:jc w:val="both"/>
        <w:rPr>
          <w:rFonts w:cs="Arial"/>
        </w:rPr>
      </w:pPr>
      <w:r w:rsidRPr="6DC4B2B2">
        <w:rPr>
          <w:rFonts w:cs="Arial"/>
          <w:b/>
          <w:bCs/>
        </w:rPr>
        <w:t xml:space="preserve">Forced Marriage:  </w:t>
      </w:r>
      <w:r w:rsidRPr="6DC4B2B2">
        <w:rPr>
          <w:rFonts w:cs="Arial"/>
        </w:rPr>
        <w:t xml:space="preserve">Forcing a person into a marriage is a crime in England and Wales. A forced marriage is one </w:t>
      </w:r>
      <w:proofErr w:type="gramStart"/>
      <w:r w:rsidRPr="6DC4B2B2">
        <w:rPr>
          <w:rFonts w:cs="Arial"/>
        </w:rPr>
        <w:t>entered into</w:t>
      </w:r>
      <w:proofErr w:type="gramEnd"/>
      <w:r w:rsidRPr="6DC4B2B2">
        <w:rPr>
          <w:rFonts w:cs="Arial"/>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6DC4B2B2">
        <w:rPr>
          <w:rFonts w:cs="Arial"/>
        </w:rPr>
        <w:t>as a way to</w:t>
      </w:r>
      <w:proofErr w:type="gramEnd"/>
      <w:r w:rsidRPr="6DC4B2B2">
        <w:rPr>
          <w:rFonts w:cs="Arial"/>
        </w:rPr>
        <w:t xml:space="preserve"> coerce a person into marriage. Schools can play an important role in safeguarding children from forced marriage.</w:t>
      </w:r>
    </w:p>
    <w:p w:rsidRPr="00893781" w:rsidR="003D13CA" w:rsidP="6DC4B2B2" w:rsidRDefault="1611E102" w14:paraId="55E0D266" w14:textId="77777777">
      <w:pPr>
        <w:spacing w:after="0" w:line="240" w:lineRule="auto"/>
        <w:jc w:val="both"/>
        <w:rPr>
          <w:b/>
          <w:bCs/>
        </w:rPr>
      </w:pPr>
      <w:r>
        <w:t xml:space="preserve">The Forced Marriage Unit (FMU) has created: </w:t>
      </w:r>
      <w:bookmarkStart w:name="_Int_Qhz9f42B" w:id="33"/>
      <w:r>
        <w:t>Multi-agency</w:t>
      </w:r>
      <w:bookmarkEnd w:id="33"/>
      <w:r>
        <w:t xml:space="preserve"> practice guidelines: handling cases of forced marriage (pages 75-80 of which focus on the role of schools and colleges) and, </w:t>
      </w:r>
      <w:bookmarkStart w:name="_Int_vLE2U79D" w:id="34"/>
      <w:r>
        <w:t>Multi-agency</w:t>
      </w:r>
      <w:bookmarkEnd w:id="34"/>
      <w:r>
        <w:t xml:space="preserve"> statutory guidance for dealing with forced marriage, which can both be found at:  </w:t>
      </w:r>
      <w:hyperlink r:id="rId32">
        <w:r w:rsidRPr="05735132">
          <w:rPr>
            <w:rStyle w:val="Hyperlink"/>
            <w:b/>
            <w:bCs/>
          </w:rPr>
          <w:t>https://www.gov.uk/government/publications/the-right-to-choose-government-guidance-on-forced-marriage</w:t>
        </w:r>
      </w:hyperlink>
      <w:r w:rsidRPr="05735132">
        <w:rPr>
          <w:b/>
          <w:bCs/>
        </w:rPr>
        <w:t xml:space="preserve"> .  </w:t>
      </w:r>
      <w:r>
        <w:t xml:space="preserve">School and college staff can contact the Forced Marriage Unit if they need advice or information: Contact: 020 7008 0151 or email fmu@fcdo.gov.uk. </w:t>
      </w:r>
    </w:p>
    <w:p w:rsidR="05735132" w:rsidP="05735132" w:rsidRDefault="05735132" w14:paraId="2DE143F8" w14:textId="35959D4D">
      <w:pPr>
        <w:spacing w:after="0" w:line="240" w:lineRule="auto"/>
        <w:jc w:val="both"/>
      </w:pPr>
    </w:p>
    <w:p w:rsidRPr="00C95388" w:rsidR="00A82517" w:rsidP="6DC4B2B2" w:rsidRDefault="6DC4B2B2" w14:paraId="79905500" w14:textId="77777777">
      <w:pPr>
        <w:autoSpaceDE w:val="0"/>
        <w:autoSpaceDN w:val="0"/>
        <w:adjustRightInd w:val="0"/>
        <w:spacing w:after="0" w:line="240" w:lineRule="auto"/>
        <w:jc w:val="both"/>
        <w:rPr>
          <w:color w:val="000000" w:themeColor="text1"/>
        </w:rPr>
      </w:pPr>
      <w:r w:rsidRPr="05735132">
        <w:rPr>
          <w:rFonts w:cs="Arial"/>
          <w:b/>
          <w:bCs/>
          <w:color w:val="000000" w:themeColor="text1"/>
        </w:rPr>
        <w:t xml:space="preserve">Preventing Radicalisation:  </w:t>
      </w:r>
      <w:r w:rsidRPr="05735132">
        <w:rPr>
          <w:color w:val="000000" w:themeColor="text1"/>
        </w:rPr>
        <w:t xml:space="preserve">Children are vulnerable to extremist ideology and radicalisation. </w:t>
      </w:r>
      <w:proofErr w:type="gramStart"/>
      <w:r w:rsidRPr="05735132">
        <w:rPr>
          <w:color w:val="000000" w:themeColor="text1"/>
        </w:rPr>
        <w:t>Similar to</w:t>
      </w:r>
      <w:proofErr w:type="gramEnd"/>
      <w:r w:rsidRPr="05735132">
        <w:rPr>
          <w:color w:val="000000" w:themeColor="text1"/>
        </w:rPr>
        <w:t xml:space="preserve"> protecting children from other forms of harms and abuse, protecting children from this risk should be a part of a schools’ safeguarding approach.</w:t>
      </w:r>
    </w:p>
    <w:p w:rsidR="05735132" w:rsidP="05735132" w:rsidRDefault="05735132" w14:paraId="443367FA" w14:textId="30ACC423">
      <w:pPr>
        <w:spacing w:after="0" w:line="240" w:lineRule="auto"/>
        <w:jc w:val="both"/>
        <w:rPr>
          <w:color w:val="000000" w:themeColor="text1"/>
        </w:rPr>
      </w:pPr>
    </w:p>
    <w:p w:rsidRPr="00C95388" w:rsidR="00A82517" w:rsidP="6DC4B2B2" w:rsidRDefault="6DC4B2B2" w14:paraId="3119EA1F" w14:textId="7777777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t xml:space="preserve">• </w:t>
      </w:r>
      <w:r w:rsidRPr="6DC4B2B2">
        <w:rPr>
          <w:rFonts w:asciiTheme="minorHAnsi" w:hAnsiTheme="minorHAnsi" w:cstheme="minorBidi"/>
          <w:b/>
          <w:bCs/>
          <w:color w:val="000000" w:themeColor="text1"/>
          <w:sz w:val="22"/>
          <w:szCs w:val="22"/>
        </w:rPr>
        <w:t xml:space="preserve">Extremism </w:t>
      </w:r>
      <w:r w:rsidRPr="6DC4B2B2">
        <w:rPr>
          <w:rFonts w:asciiTheme="minorHAnsi" w:hAnsiTheme="minorHAnsi" w:cstheme="minorBidi"/>
          <w:color w:val="000000" w:themeColor="text1"/>
          <w:sz w:val="22"/>
          <w:szCs w:val="22"/>
        </w:rPr>
        <w:t xml:space="preserve">is the vocal or active opposition to our fundamental values, including democracy, the rule of law, individual liberty and the mutual respect and tolerance of different faiths and beliefs. This also includes calling for the death of members of the armed forces. </w:t>
      </w:r>
    </w:p>
    <w:p w:rsidRPr="00C95388" w:rsidR="00E33BD9" w:rsidP="6DC4B2B2" w:rsidRDefault="00E33BD9" w14:paraId="4A376A52" w14:textId="77777777">
      <w:pPr>
        <w:pStyle w:val="Default"/>
        <w:jc w:val="both"/>
        <w:rPr>
          <w:rFonts w:asciiTheme="minorHAnsi" w:hAnsiTheme="minorHAnsi" w:cstheme="minorBidi"/>
          <w:color w:val="000000" w:themeColor="text1"/>
          <w:sz w:val="22"/>
          <w:szCs w:val="22"/>
        </w:rPr>
      </w:pPr>
    </w:p>
    <w:p w:rsidRPr="00C95388" w:rsidR="00E33BD9" w:rsidP="6DC4B2B2" w:rsidRDefault="6DC4B2B2" w14:paraId="4AF6BB6F" w14:textId="77777777">
      <w:pPr>
        <w:autoSpaceDE w:val="0"/>
        <w:autoSpaceDN w:val="0"/>
        <w:adjustRightInd w:val="0"/>
        <w:spacing w:after="0" w:line="240" w:lineRule="auto"/>
        <w:jc w:val="both"/>
        <w:rPr>
          <w:color w:val="000000" w:themeColor="text1"/>
        </w:rPr>
      </w:pPr>
      <w:r w:rsidRPr="05735132">
        <w:rPr>
          <w:color w:val="000000" w:themeColor="text1"/>
        </w:rPr>
        <w:t xml:space="preserve">• </w:t>
      </w:r>
      <w:r w:rsidRPr="05735132">
        <w:rPr>
          <w:b/>
          <w:bCs/>
          <w:color w:val="000000" w:themeColor="text1"/>
        </w:rPr>
        <w:t xml:space="preserve">Radicalisation </w:t>
      </w:r>
      <w:r w:rsidRPr="05735132">
        <w:rPr>
          <w:color w:val="000000" w:themeColor="text1"/>
        </w:rPr>
        <w:t xml:space="preserve">refers to the process by which a person comes to support terrorism and extremist ideologies associated with terrorist groups. </w:t>
      </w:r>
    </w:p>
    <w:p w:rsidR="05735132" w:rsidP="05735132" w:rsidRDefault="05735132" w14:paraId="125A8450" w14:textId="78DA9933">
      <w:pPr>
        <w:spacing w:after="0" w:line="240" w:lineRule="auto"/>
        <w:jc w:val="both"/>
        <w:rPr>
          <w:color w:val="000000" w:themeColor="text1"/>
        </w:rPr>
      </w:pPr>
    </w:p>
    <w:p w:rsidRPr="00C95388" w:rsidR="00A82517" w:rsidP="6DC4B2B2" w:rsidRDefault="6DC4B2B2" w14:paraId="76815D86" w14:textId="77777777">
      <w:pPr>
        <w:autoSpaceDE w:val="0"/>
        <w:autoSpaceDN w:val="0"/>
        <w:adjustRightInd w:val="0"/>
        <w:spacing w:after="0" w:line="240" w:lineRule="auto"/>
        <w:jc w:val="both"/>
        <w:rPr>
          <w:color w:val="000000" w:themeColor="text1"/>
        </w:rPr>
      </w:pPr>
      <w:r w:rsidRPr="6DC4B2B2">
        <w:rPr>
          <w:color w:val="000000" w:themeColor="text1"/>
        </w:rPr>
        <w:t xml:space="preserve">• </w:t>
      </w:r>
      <w:r w:rsidRPr="6DC4B2B2">
        <w:rPr>
          <w:b/>
          <w:bCs/>
          <w:color w:val="000000" w:themeColor="text1"/>
        </w:rPr>
        <w:t>Terrorism</w:t>
      </w:r>
      <w:r w:rsidRPr="6DC4B2B2">
        <w:rPr>
          <w:color w:val="000000" w:themeColor="text1"/>
        </w:rPr>
        <w:t xml:space="preserve"> is an action that endangers or causes serious violence to a person/people; causes serious damage to property; or seriously interferes or disrupts an electronic system. The use or threat </w:t>
      </w:r>
      <w:r w:rsidRPr="6DC4B2B2">
        <w:rPr>
          <w:b/>
          <w:bCs/>
          <w:color w:val="000000" w:themeColor="text1"/>
        </w:rPr>
        <w:t xml:space="preserve">must </w:t>
      </w:r>
      <w:r w:rsidRPr="6DC4B2B2">
        <w:rPr>
          <w:color w:val="000000" w:themeColor="text1"/>
        </w:rPr>
        <w:t xml:space="preserve">be designed to influence the government or to intimidate the public and is made for the purpose of advancing a political, </w:t>
      </w:r>
      <w:proofErr w:type="gramStart"/>
      <w:r w:rsidRPr="6DC4B2B2">
        <w:rPr>
          <w:color w:val="000000" w:themeColor="text1"/>
        </w:rPr>
        <w:t>religious</w:t>
      </w:r>
      <w:proofErr w:type="gramEnd"/>
      <w:r w:rsidRPr="6DC4B2B2">
        <w:rPr>
          <w:color w:val="000000" w:themeColor="text1"/>
        </w:rPr>
        <w:t xml:space="preserve"> or ideological cause. </w:t>
      </w:r>
    </w:p>
    <w:p w:rsidRPr="00C95388" w:rsidR="00A82517" w:rsidP="6DC4B2B2" w:rsidRDefault="6DC4B2B2" w14:paraId="5BEDD377" w14:textId="77777777">
      <w:pPr>
        <w:autoSpaceDE w:val="0"/>
        <w:autoSpaceDN w:val="0"/>
        <w:adjustRightInd w:val="0"/>
        <w:spacing w:after="0" w:line="240" w:lineRule="auto"/>
        <w:jc w:val="both"/>
        <w:rPr>
          <w:color w:val="000000" w:themeColor="text1"/>
        </w:rPr>
      </w:pPr>
      <w:r w:rsidRPr="6DC4B2B2">
        <w:rPr>
          <w:color w:val="000000" w:themeColor="text1"/>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Pr="00C95388" w:rsidR="00A82517" w:rsidP="6DC4B2B2" w:rsidRDefault="6DC4B2B2" w14:paraId="4DD66AC0" w14:textId="77777777">
      <w:pPr>
        <w:autoSpaceDE w:val="0"/>
        <w:autoSpaceDN w:val="0"/>
        <w:adjustRightInd w:val="0"/>
        <w:spacing w:after="0" w:line="240" w:lineRule="auto"/>
        <w:jc w:val="both"/>
        <w:rPr>
          <w:color w:val="000000" w:themeColor="text1"/>
        </w:rPr>
      </w:pPr>
      <w:r w:rsidRPr="6DC4B2B2">
        <w:rPr>
          <w:color w:val="000000" w:themeColor="text1"/>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sidRPr="6DC4B2B2">
        <w:rPr>
          <w:color w:val="000000" w:themeColor="text1"/>
        </w:rPr>
        <w:t>be in need of</w:t>
      </w:r>
      <w:proofErr w:type="gramEnd"/>
      <w:r w:rsidRPr="6DC4B2B2">
        <w:rPr>
          <w:color w:val="000000" w:themeColor="text1"/>
        </w:rPr>
        <w:t xml:space="preserve"> help or protection. Staff should use their judgement in identifying children who might be at risk of radicalisation and act proportionately which may include the designated safeguarding lead (or deputy) making a Prevent referral. </w:t>
      </w:r>
    </w:p>
    <w:p w:rsidRPr="00FC7ED8" w:rsidR="00B01753" w:rsidP="6DC4B2B2" w:rsidRDefault="6DC4B2B2" w14:paraId="260194D5" w14:textId="26BFBC6C">
      <w:pPr>
        <w:autoSpaceDE w:val="0"/>
        <w:autoSpaceDN w:val="0"/>
        <w:adjustRightInd w:val="0"/>
        <w:spacing w:after="0" w:line="240" w:lineRule="auto"/>
        <w:jc w:val="both"/>
        <w:rPr>
          <w:color w:val="000000" w:themeColor="text1"/>
        </w:rPr>
      </w:pPr>
      <w:r w:rsidRPr="05735132">
        <w:rPr>
          <w:color w:val="000000" w:themeColor="text1"/>
        </w:rPr>
        <w:t>The school’s designated safeguarding lead (and any deputies) should be aware of local procedures for making a Prevent referral.</w:t>
      </w:r>
    </w:p>
    <w:p w:rsidR="05735132" w:rsidP="05735132" w:rsidRDefault="05735132" w14:paraId="23D2F891" w14:textId="345BD1B2">
      <w:pPr>
        <w:spacing w:after="0" w:line="240" w:lineRule="auto"/>
        <w:jc w:val="both"/>
        <w:rPr>
          <w:color w:val="000000" w:themeColor="text1"/>
        </w:rPr>
      </w:pPr>
    </w:p>
    <w:p w:rsidRPr="00C95388" w:rsidR="00AB5E3F" w:rsidP="6DC4B2B2" w:rsidRDefault="6DC4B2B2" w14:paraId="25B771EB" w14:textId="77777777">
      <w:pPr>
        <w:spacing w:after="0" w:line="240" w:lineRule="auto"/>
        <w:jc w:val="both"/>
        <w:rPr>
          <w:rFonts w:cs="Arial"/>
          <w:color w:val="000000" w:themeColor="text1"/>
        </w:rPr>
      </w:pPr>
      <w:r w:rsidRPr="6DC4B2B2">
        <w:rPr>
          <w:rFonts w:cs="Arial"/>
          <w:b/>
          <w:bCs/>
          <w:color w:val="000000" w:themeColor="text1"/>
        </w:rPr>
        <w:t>Special Educational Needs and/or Disabilities or physical health issues</w:t>
      </w:r>
      <w:r w:rsidRPr="6DC4B2B2">
        <w:rPr>
          <w:rFonts w:cs="Arial"/>
          <w:color w:val="000000" w:themeColor="text1"/>
        </w:rPr>
        <w:t>: Students with SEND or certain health conditions can face additional safeguarding challenges.  They may not outwardly show signs of abuse and/or may have difficulties in communication about abuse or neglect. Students with SEND are more likely to be abused by their peers</w:t>
      </w:r>
      <w:r w:rsidRPr="6DC4B2B2">
        <w:rPr>
          <w:color w:val="000000" w:themeColor="text1"/>
          <w:sz w:val="23"/>
          <w:szCs w:val="23"/>
        </w:rPr>
        <w:t>. The barriers to recognising abuse and neglect of this group of children</w:t>
      </w:r>
      <w:r w:rsidRPr="6DC4B2B2">
        <w:rPr>
          <w:rFonts w:cs="Arial"/>
          <w:color w:val="000000" w:themeColor="text1"/>
        </w:rPr>
        <w:t xml:space="preserve"> can include:</w:t>
      </w:r>
    </w:p>
    <w:p w:rsidRPr="00C95388" w:rsidR="00AB5E3F" w:rsidP="6DC4B2B2" w:rsidRDefault="6DC4B2B2" w14:paraId="099A033D" w14:textId="77777777">
      <w:pPr>
        <w:pStyle w:val="ListParagraph"/>
        <w:numPr>
          <w:ilvl w:val="0"/>
          <w:numId w:val="6"/>
        </w:numPr>
        <w:jc w:val="both"/>
        <w:rPr>
          <w:rFonts w:cs="Arial"/>
          <w:color w:val="000000" w:themeColor="text1"/>
        </w:rPr>
      </w:pPr>
      <w:r w:rsidRPr="6DC4B2B2">
        <w:rPr>
          <w:rFonts w:cs="Arial"/>
          <w:color w:val="000000" w:themeColor="text1"/>
        </w:rPr>
        <w:t xml:space="preserve">assumptions that indicators of possible abuse such as behaviour, mood and injury relate to the child’s disability or health condition without further </w:t>
      </w:r>
      <w:proofErr w:type="gramStart"/>
      <w:r w:rsidRPr="6DC4B2B2">
        <w:rPr>
          <w:rFonts w:cs="Arial"/>
          <w:color w:val="000000" w:themeColor="text1"/>
        </w:rPr>
        <w:t>exploration;</w:t>
      </w:r>
      <w:proofErr w:type="gramEnd"/>
    </w:p>
    <w:p w:rsidRPr="00C95388" w:rsidR="009E689A" w:rsidP="6DC4B2B2" w:rsidRDefault="6DC4B2B2" w14:paraId="747AFDD8" w14:textId="77777777">
      <w:pPr>
        <w:pStyle w:val="ListParagraph"/>
        <w:numPr>
          <w:ilvl w:val="0"/>
          <w:numId w:val="6"/>
        </w:numPr>
        <w:jc w:val="both"/>
        <w:rPr>
          <w:rFonts w:cs="Arial"/>
          <w:color w:val="000000" w:themeColor="text1"/>
        </w:rPr>
      </w:pPr>
      <w:r w:rsidRPr="6DC4B2B2">
        <w:rPr>
          <w:rFonts w:cs="Arial"/>
          <w:color w:val="000000" w:themeColor="text1"/>
        </w:rPr>
        <w:t>being more prone to peer group isolation than other children</w:t>
      </w:r>
    </w:p>
    <w:p w:rsidRPr="00C95388" w:rsidR="00AB5E3F" w:rsidP="6DC4B2B2" w:rsidRDefault="6DC4B2B2" w14:paraId="2D693AA3" w14:textId="77777777">
      <w:pPr>
        <w:pStyle w:val="ListParagraph"/>
        <w:numPr>
          <w:ilvl w:val="0"/>
          <w:numId w:val="6"/>
        </w:numPr>
        <w:jc w:val="both"/>
        <w:rPr>
          <w:rFonts w:cs="Arial"/>
          <w:color w:val="000000" w:themeColor="text1"/>
        </w:rPr>
      </w:pPr>
      <w:r w:rsidRPr="6DC4B2B2">
        <w:rPr>
          <w:rFonts w:cs="Arial"/>
          <w:color w:val="000000" w:themeColor="text1"/>
        </w:rPr>
        <w:t>the potential for children with SEN and disabilities being disproportionally impacted by behaviours such as bullying, including prejudice-based bullying, without outwardly showing any signs; and</w:t>
      </w:r>
    </w:p>
    <w:p w:rsidRPr="00C95388" w:rsidR="00AB5E3F" w:rsidP="6DC4B2B2" w:rsidRDefault="6DC4B2B2" w14:paraId="38FB39BC" w14:textId="77777777">
      <w:pPr>
        <w:pStyle w:val="ListParagraph"/>
        <w:numPr>
          <w:ilvl w:val="0"/>
          <w:numId w:val="6"/>
        </w:numPr>
        <w:jc w:val="both"/>
        <w:rPr>
          <w:rFonts w:cs="Arial"/>
          <w:color w:val="000000" w:themeColor="text1"/>
        </w:rPr>
      </w:pPr>
      <w:r w:rsidRPr="6DC4B2B2">
        <w:rPr>
          <w:rFonts w:cs="Arial"/>
          <w:color w:val="000000" w:themeColor="text1"/>
        </w:rPr>
        <w:t>communication barriers and difficulties in managing or reporting these challenges.</w:t>
      </w:r>
    </w:p>
    <w:p w:rsidRPr="00C95388" w:rsidR="00945144" w:rsidP="6DC4B2B2" w:rsidRDefault="00893DA5" w14:paraId="18E2B5D2" w14:textId="77777777">
      <w:pPr>
        <w:spacing w:after="0" w:line="240" w:lineRule="auto"/>
        <w:jc w:val="both"/>
        <w:rPr>
          <w:color w:val="000000" w:themeColor="text1"/>
        </w:rPr>
      </w:pPr>
      <w:r>
        <w:br/>
      </w:r>
      <w:r w:rsidRPr="1611E102" w:rsidR="1611E102">
        <w:rPr>
          <w:color w:val="000000" w:themeColor="text1"/>
        </w:rPr>
        <w:t xml:space="preserve">To address these additional challenges, the </w:t>
      </w:r>
      <w:bookmarkStart w:name="_Int_AXcbOK1y" w:id="35"/>
      <w:proofErr w:type="gramStart"/>
      <w:r w:rsidRPr="1611E102" w:rsidR="1611E102">
        <w:rPr>
          <w:color w:val="000000" w:themeColor="text1"/>
        </w:rPr>
        <w:t>School</w:t>
      </w:r>
      <w:bookmarkEnd w:id="35"/>
      <w:proofErr w:type="gramEnd"/>
      <w:r w:rsidRPr="1611E102" w:rsidR="1611E102">
        <w:rPr>
          <w:color w:val="000000" w:themeColor="text1"/>
        </w:rPr>
        <w:t xml:space="preserve"> has put in place the following pastoral support measures</w:t>
      </w:r>
    </w:p>
    <w:p w:rsidRPr="00C95388" w:rsidR="00945144" w:rsidP="6DC4B2B2" w:rsidRDefault="6DC4B2B2" w14:paraId="4C65E892" w14:textId="77777777">
      <w:pPr>
        <w:pStyle w:val="ListParagraph"/>
        <w:numPr>
          <w:ilvl w:val="0"/>
          <w:numId w:val="31"/>
        </w:numPr>
        <w:jc w:val="both"/>
        <w:rPr>
          <w:color w:val="000000" w:themeColor="text1"/>
        </w:rPr>
      </w:pPr>
      <w:r w:rsidRPr="6DC4B2B2">
        <w:rPr>
          <w:color w:val="000000" w:themeColor="text1"/>
        </w:rPr>
        <w:t xml:space="preserve">A dedicated quiet space where students can </w:t>
      </w:r>
      <w:proofErr w:type="gramStart"/>
      <w:r w:rsidRPr="6DC4B2B2">
        <w:rPr>
          <w:color w:val="000000" w:themeColor="text1"/>
        </w:rPr>
        <w:t>go</w:t>
      </w:r>
      <w:proofErr w:type="gramEnd"/>
    </w:p>
    <w:p w:rsidRPr="00C95388" w:rsidR="00945144" w:rsidP="6DC4B2B2" w:rsidRDefault="6DC4B2B2" w14:paraId="7C97F41D" w14:textId="77777777">
      <w:pPr>
        <w:pStyle w:val="ListParagraph"/>
        <w:numPr>
          <w:ilvl w:val="0"/>
          <w:numId w:val="31"/>
        </w:numPr>
        <w:jc w:val="both"/>
        <w:rPr>
          <w:color w:val="000000" w:themeColor="text1"/>
        </w:rPr>
      </w:pPr>
      <w:r w:rsidRPr="6DC4B2B2">
        <w:rPr>
          <w:color w:val="000000" w:themeColor="text1"/>
        </w:rPr>
        <w:t xml:space="preserve">Additional clubs and activities for targeted students </w:t>
      </w:r>
    </w:p>
    <w:p w:rsidRPr="00C95388" w:rsidR="00945144" w:rsidP="6DC4B2B2" w:rsidRDefault="6DC4B2B2" w14:paraId="6C7CFCE3" w14:textId="77777777">
      <w:pPr>
        <w:pStyle w:val="ListParagraph"/>
        <w:numPr>
          <w:ilvl w:val="0"/>
          <w:numId w:val="31"/>
        </w:numPr>
        <w:jc w:val="both"/>
        <w:rPr>
          <w:color w:val="000000" w:themeColor="text1"/>
        </w:rPr>
      </w:pPr>
      <w:r w:rsidRPr="6DC4B2B2">
        <w:rPr>
          <w:color w:val="000000" w:themeColor="text1"/>
        </w:rPr>
        <w:t xml:space="preserve">TAs who work closely with SEND students on a daily </w:t>
      </w:r>
      <w:proofErr w:type="gramStart"/>
      <w:r w:rsidRPr="6DC4B2B2">
        <w:rPr>
          <w:color w:val="000000" w:themeColor="text1"/>
        </w:rPr>
        <w:t>basis</w:t>
      </w:r>
      <w:proofErr w:type="gramEnd"/>
    </w:p>
    <w:p w:rsidRPr="00C95388" w:rsidR="00945144" w:rsidP="6DC4B2B2" w:rsidRDefault="6DC4B2B2" w14:paraId="11FE7027" w14:textId="77777777">
      <w:pPr>
        <w:pStyle w:val="ListParagraph"/>
        <w:numPr>
          <w:ilvl w:val="0"/>
          <w:numId w:val="31"/>
        </w:numPr>
        <w:jc w:val="both"/>
        <w:rPr>
          <w:color w:val="000000" w:themeColor="text1"/>
        </w:rPr>
      </w:pPr>
      <w:r w:rsidRPr="6DC4B2B2">
        <w:rPr>
          <w:color w:val="000000" w:themeColor="text1"/>
        </w:rPr>
        <w:t xml:space="preserve">Robust safeguarding training for all staff </w:t>
      </w:r>
    </w:p>
    <w:p w:rsidRPr="00C95388" w:rsidR="009E689A" w:rsidP="6DC4B2B2" w:rsidRDefault="009E689A" w14:paraId="692139FE" w14:textId="77777777">
      <w:pPr>
        <w:spacing w:after="0" w:line="240" w:lineRule="auto"/>
        <w:jc w:val="both"/>
        <w:rPr>
          <w:color w:val="000000" w:themeColor="text1"/>
        </w:rPr>
      </w:pPr>
    </w:p>
    <w:p w:rsidRPr="00C95388" w:rsidR="001F418A" w:rsidP="6DC4B2B2" w:rsidRDefault="6DC4B2B2" w14:paraId="3ABABD76" w14:textId="4B518373">
      <w:pPr>
        <w:spacing w:after="0" w:line="240" w:lineRule="auto"/>
        <w:jc w:val="both"/>
        <w:rPr>
          <w:color w:val="000000" w:themeColor="text1"/>
        </w:rPr>
      </w:pPr>
      <w:r w:rsidRPr="6DC4B2B2">
        <w:rPr>
          <w:color w:val="000000" w:themeColor="text1"/>
        </w:rPr>
        <w:t xml:space="preserve">Further guidance can be found in the DfE guidance Supporting </w:t>
      </w:r>
      <w:r w:rsidR="0028190E">
        <w:rPr>
          <w:color w:val="000000" w:themeColor="text1"/>
        </w:rPr>
        <w:t>student</w:t>
      </w:r>
      <w:r w:rsidRPr="6DC4B2B2">
        <w:rPr>
          <w:color w:val="000000" w:themeColor="text1"/>
        </w:rPr>
        <w:t>s at school with medical conditions, and where applicable in the SEND Code of Practice.</w:t>
      </w:r>
    </w:p>
    <w:p w:rsidRPr="00C95388" w:rsidR="00AB5E3F" w:rsidP="6DC4B2B2" w:rsidRDefault="6DC4B2B2" w14:paraId="290318D5" w14:textId="77777777">
      <w:pPr>
        <w:spacing w:after="0" w:line="240" w:lineRule="auto"/>
        <w:jc w:val="both"/>
        <w:rPr>
          <w:color w:val="000000" w:themeColor="text1"/>
        </w:rPr>
      </w:pPr>
      <w:r w:rsidRPr="6DC4B2B2">
        <w:rPr>
          <w:color w:val="000000" w:themeColor="text1"/>
        </w:rPr>
        <w:t>Staff will support such students in expressing any concerns they may have and will be particularly vigilant to any signs or indicators of abuse, discussing this with the DSL as appropriate. Any reports of abuse involving children with SEND will entail close liaison with the DSL or DDSL and named person with oversight for SEN.</w:t>
      </w:r>
    </w:p>
    <w:p w:rsidR="000B56C5" w:rsidP="6DC4B2B2" w:rsidRDefault="6DC4B2B2" w14:paraId="2F77B899" w14:textId="77777777">
      <w:pPr>
        <w:spacing w:after="0" w:line="240" w:lineRule="auto"/>
        <w:jc w:val="both"/>
      </w:pPr>
      <w:r w:rsidRPr="6DC4B2B2">
        <w:rPr>
          <w:b/>
          <w:bCs/>
        </w:rPr>
        <w:t>Lesbian, Gay, Bi or Trans (LGBT):</w:t>
      </w:r>
      <w:r>
        <w:t xml:space="preserve"> 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rsidR="000B56C5" w:rsidP="6DC4B2B2" w:rsidRDefault="6DC4B2B2" w14:paraId="1EF19934" w14:textId="469919FA">
      <w:pPr>
        <w:spacing w:after="0" w:line="240" w:lineRule="auto"/>
        <w:jc w:val="both"/>
      </w:pPr>
      <w:r>
        <w:t>Risks can be compounded where children who are LGBT lack a trusted adult with whom they can be open.   The school provides a safe space for children to speak out or share their concerns with members of staff, students are educated about LGBT through the RSE and health curriculum during PSHE lessons and tutor time.</w:t>
      </w:r>
    </w:p>
    <w:p w:rsidRPr="00C95388" w:rsidR="00CA6CD3" w:rsidP="6DC4B2B2" w:rsidRDefault="6DC4B2B2" w14:paraId="00C2E14B" w14:textId="77777777">
      <w:pPr>
        <w:spacing w:after="0" w:line="240" w:lineRule="auto"/>
        <w:jc w:val="both"/>
        <w:rPr>
          <w:rFonts w:cs="Arial"/>
          <w:b/>
          <w:bCs/>
          <w:color w:val="000000" w:themeColor="text1"/>
        </w:rPr>
      </w:pPr>
      <w:r w:rsidRPr="05735132">
        <w:rPr>
          <w:rFonts w:cs="Arial"/>
          <w:b/>
          <w:bCs/>
          <w:color w:val="000000" w:themeColor="text1"/>
        </w:rPr>
        <w:t xml:space="preserve">Children and the court system: </w:t>
      </w:r>
      <w:r w:rsidRPr="05735132">
        <w:rPr>
          <w:color w:val="000000" w:themeColor="text1"/>
        </w:rPr>
        <w:t>Children are sometime required to give evidence in criminal courts, either for crimes committed against them or for crimes they have witnessed, and this will be stressful for them. Making child arrangements following separation can also be stressful and entrench conflict in families. Staff should be alert to the needs of such students and report any concerns to the DSL or DDSL in accordance with this policy.</w:t>
      </w:r>
    </w:p>
    <w:p w:rsidRPr="00C95388" w:rsidR="009E689A" w:rsidP="6DC4B2B2" w:rsidRDefault="6DC4B2B2" w14:paraId="4F4998E4" w14:textId="34B2E937">
      <w:pPr>
        <w:spacing w:after="0" w:line="240" w:lineRule="auto"/>
        <w:jc w:val="both"/>
        <w:rPr>
          <w:rFonts w:cs="Arial"/>
          <w:color w:val="000000" w:themeColor="text1"/>
        </w:rPr>
      </w:pPr>
      <w:r w:rsidRPr="338EE611">
        <w:rPr>
          <w:rFonts w:cs="Arial"/>
          <w:b/>
          <w:bCs/>
          <w:color w:val="000000" w:themeColor="text1"/>
        </w:rPr>
        <w:t xml:space="preserve">Children who go missing from education or school: </w:t>
      </w:r>
      <w:r w:rsidRPr="338EE611">
        <w:rPr>
          <w:rFonts w:cs="Arial"/>
          <w:color w:val="000000" w:themeColor="text1"/>
        </w:rPr>
        <w:t>A child going missing is a potential indicator of a range of safeguarding possibilities, such as abuse or neglect. The school holds more than one emergency contact number for each student so additional options are available to contact a responsible adult when a child goes missing</w:t>
      </w:r>
      <w:r w:rsidRPr="338EE611" w:rsidR="606D4327">
        <w:rPr>
          <w:rFonts w:cs="Arial"/>
          <w:color w:val="000000" w:themeColor="text1"/>
        </w:rPr>
        <w:t xml:space="preserve">. </w:t>
      </w:r>
    </w:p>
    <w:p w:rsidRPr="00C95388" w:rsidR="00AB5E3F" w:rsidP="6DC4B2B2" w:rsidRDefault="6DC4B2B2" w14:paraId="557B47D5" w14:textId="77777777">
      <w:pPr>
        <w:spacing w:after="0" w:line="240" w:lineRule="auto"/>
        <w:jc w:val="both"/>
        <w:rPr>
          <w:rFonts w:cs="Arial"/>
          <w:b/>
          <w:bCs/>
          <w:color w:val="000000" w:themeColor="text1"/>
        </w:rPr>
      </w:pPr>
      <w:r w:rsidRPr="6DC4B2B2">
        <w:rPr>
          <w:rFonts w:cs="Arial"/>
          <w:color w:val="000000" w:themeColor="text1"/>
        </w:rPr>
        <w:t>Staff must follow the school’s procedures for dealing with children who go missing, particularly on repeat occasions.</w:t>
      </w:r>
      <w:r w:rsidRPr="6DC4B2B2">
        <w:rPr>
          <w:rFonts w:cs="Arial"/>
          <w:b/>
          <w:bCs/>
          <w:color w:val="000000" w:themeColor="text1"/>
        </w:rPr>
        <w:t xml:space="preserve">  </w:t>
      </w:r>
      <w:r w:rsidRPr="6DC4B2B2">
        <w:rPr>
          <w:rFonts w:cs="Arial"/>
          <w:color w:val="000000" w:themeColor="text1"/>
        </w:rPr>
        <w:t xml:space="preserve">The school’s procedure for dealing with children who go missing can be found KELSI website under the Child Missing in Education guidance. </w:t>
      </w:r>
      <w:r w:rsidRPr="6DC4B2B2">
        <w:rPr>
          <w:rFonts w:cs="Arial"/>
          <w:b/>
          <w:bCs/>
          <w:color w:val="000000" w:themeColor="text1"/>
        </w:rPr>
        <w:t xml:space="preserve"> </w:t>
      </w:r>
      <w:r w:rsidRPr="6DC4B2B2">
        <w:rPr>
          <w:rFonts w:cs="Arial"/>
          <w:color w:val="000000" w:themeColor="text1"/>
        </w:rPr>
        <w:t>All unexplained or unauthorised absences will be followed up in accordance with this guidance.</w:t>
      </w:r>
      <w:r w:rsidRPr="6DC4B2B2">
        <w:rPr>
          <w:rFonts w:cs="Arial"/>
          <w:b/>
          <w:bCs/>
          <w:color w:val="000000" w:themeColor="text1"/>
        </w:rPr>
        <w:t xml:space="preserve"> </w:t>
      </w:r>
    </w:p>
    <w:p w:rsidRPr="00C95388" w:rsidR="00AB5E3F" w:rsidP="6DC4B2B2" w:rsidRDefault="6DC4B2B2" w14:paraId="757F95FC" w14:textId="78320EBA">
      <w:pPr>
        <w:spacing w:after="0" w:line="240" w:lineRule="auto"/>
        <w:jc w:val="both"/>
        <w:rPr>
          <w:rFonts w:cs="Arial"/>
          <w:color w:val="000000" w:themeColor="text1"/>
        </w:rPr>
      </w:pPr>
      <w:r w:rsidRPr="6DC4B2B2">
        <w:rPr>
          <w:rFonts w:cs="Arial"/>
          <w:color w:val="000000" w:themeColor="text1"/>
        </w:rPr>
        <w:t xml:space="preserve">The school shall inform the local authority of any student who is going to be added to or deleted from the school’s admission register at non-standard transition points in accordance with the requirements </w:t>
      </w:r>
      <w:r w:rsidRPr="6DC4B2B2">
        <w:rPr>
          <w:rFonts w:cs="Arial"/>
          <w:color w:val="000000" w:themeColor="text1"/>
        </w:rPr>
        <w:lastRenderedPageBreak/>
        <w:t>of the Education (</w:t>
      </w:r>
      <w:r w:rsidR="0028190E">
        <w:rPr>
          <w:rFonts w:cs="Arial"/>
          <w:color w:val="000000" w:themeColor="text1"/>
        </w:rPr>
        <w:t>Student</w:t>
      </w:r>
      <w:r w:rsidRPr="6DC4B2B2">
        <w:rPr>
          <w:rFonts w:cs="Arial"/>
          <w:color w:val="000000" w:themeColor="text1"/>
        </w:rPr>
        <w:t xml:space="preserve"> Registration) (England) Regulations 2006 (as amended). This will assist the local authority to:</w:t>
      </w:r>
    </w:p>
    <w:p w:rsidRPr="00C95388" w:rsidR="00AB5E3F" w:rsidP="6DC4B2B2" w:rsidRDefault="6DC4B2B2" w14:paraId="3AA9DC0F" w14:textId="77777777">
      <w:pPr>
        <w:pStyle w:val="ListParagraph"/>
        <w:numPr>
          <w:ilvl w:val="0"/>
          <w:numId w:val="11"/>
        </w:numPr>
        <w:jc w:val="both"/>
        <w:rPr>
          <w:rFonts w:cs="Arial"/>
          <w:color w:val="000000" w:themeColor="text1"/>
        </w:rPr>
      </w:pPr>
      <w:r w:rsidRPr="6DC4B2B2">
        <w:rPr>
          <w:rFonts w:cs="Arial"/>
          <w:color w:val="000000" w:themeColor="text1"/>
        </w:rPr>
        <w:t>fulfil its duty to identify children of compulsory school age who are missing from education; and</w:t>
      </w:r>
    </w:p>
    <w:p w:rsidRPr="00C95388" w:rsidR="00AB5E3F" w:rsidP="6DC4B2B2" w:rsidRDefault="6DC4B2B2" w14:paraId="216BFA80" w14:textId="77777777">
      <w:pPr>
        <w:pStyle w:val="ListParagraph"/>
        <w:numPr>
          <w:ilvl w:val="0"/>
          <w:numId w:val="11"/>
        </w:numPr>
        <w:jc w:val="both"/>
        <w:rPr>
          <w:rFonts w:cs="Arial"/>
          <w:color w:val="000000" w:themeColor="text1"/>
        </w:rPr>
      </w:pPr>
      <w:r w:rsidRPr="6DC4B2B2">
        <w:rPr>
          <w:rFonts w:cs="Arial"/>
          <w:color w:val="000000" w:themeColor="text1"/>
        </w:rPr>
        <w:t xml:space="preserve">follow up with any child who might be in danger of not receiving an education and who might be at risk of abuse, </w:t>
      </w:r>
      <w:proofErr w:type="gramStart"/>
      <w:r w:rsidRPr="6DC4B2B2">
        <w:rPr>
          <w:rFonts w:cs="Arial"/>
          <w:color w:val="000000" w:themeColor="text1"/>
        </w:rPr>
        <w:t>neglect</w:t>
      </w:r>
      <w:proofErr w:type="gramEnd"/>
      <w:r w:rsidRPr="6DC4B2B2">
        <w:rPr>
          <w:rFonts w:cs="Arial"/>
          <w:color w:val="000000" w:themeColor="text1"/>
        </w:rPr>
        <w:t xml:space="preserve"> or radicalisation.</w:t>
      </w:r>
    </w:p>
    <w:p w:rsidRPr="00C95388" w:rsidR="00AB5E3F" w:rsidP="338EE611" w:rsidRDefault="00893DA5" w14:paraId="4675CC2D" w14:textId="20FE34F4">
      <w:pPr>
        <w:spacing w:after="0" w:line="240" w:lineRule="auto"/>
        <w:jc w:val="both"/>
        <w:rPr>
          <w:highlight w:val="yellow"/>
        </w:rPr>
      </w:pPr>
      <w:r>
        <w:br/>
      </w:r>
      <w:r w:rsidRPr="02020E5C" w:rsidR="6DC4B2B2">
        <w:rPr>
          <w:rFonts w:cs="Arial"/>
          <w:color w:val="000000" w:themeColor="text1"/>
        </w:rPr>
        <w:t xml:space="preserve">School attendance registers are carefully monitored to identify any trends. The school will inform the local authority and </w:t>
      </w:r>
      <w:r w:rsidRPr="02020E5C" w:rsidR="6DC4B2B2">
        <w:rPr>
          <w:rFonts w:ascii="Calibri" w:hAnsi="Calibri" w:cs="Calibri"/>
          <w:color w:val="000000" w:themeColor="text1"/>
        </w:rPr>
        <w:t xml:space="preserve">the local authority where the child is normally resident </w:t>
      </w:r>
      <w:r w:rsidRPr="02020E5C" w:rsidR="6DC4B2B2">
        <w:rPr>
          <w:rFonts w:cs="Arial"/>
          <w:color w:val="000000" w:themeColor="text1"/>
        </w:rPr>
        <w:t>of any student who fails to attend school regularly or has been absent without the school’s permission for a continuous period of 10 school days or more</w:t>
      </w:r>
      <w:r w:rsidRPr="02020E5C" w:rsidR="1630A1B6">
        <w:rPr>
          <w:rFonts w:cs="Arial"/>
          <w:color w:val="000000" w:themeColor="text1"/>
        </w:rPr>
        <w:t>. The local authority is informed both by the school making submissions to the P</w:t>
      </w:r>
      <w:r w:rsidRPr="02020E5C" w:rsidR="2DC1631C">
        <w:rPr>
          <w:rFonts w:cs="Arial"/>
          <w:color w:val="000000" w:themeColor="text1"/>
        </w:rPr>
        <w:t>RU</w:t>
      </w:r>
      <w:r w:rsidRPr="02020E5C" w:rsidR="1630A1B6">
        <w:rPr>
          <w:rFonts w:cs="Arial"/>
          <w:color w:val="000000" w:themeColor="text1"/>
        </w:rPr>
        <w:t xml:space="preserve"> Inclusion and Attendance Service (PIAS) of Kent County Council specifically for </w:t>
      </w:r>
      <w:r w:rsidRPr="02020E5C" w:rsidR="6700E5CF">
        <w:rPr>
          <w:rFonts w:cs="Arial"/>
          <w:color w:val="000000" w:themeColor="text1"/>
        </w:rPr>
        <w:t>an absent student, and, during regular meetings between the school and PIAS where a list of all students with attendance concerned is shared and possible actions discussed.</w:t>
      </w:r>
      <w:r w:rsidRPr="02020E5C" w:rsidR="2F9E1B40">
        <w:rPr>
          <w:rFonts w:cs="Arial"/>
          <w:color w:val="000000" w:themeColor="text1"/>
        </w:rPr>
        <w:t xml:space="preserve"> Our attendance officer</w:t>
      </w:r>
      <w:r w:rsidR="004B7E55">
        <w:rPr>
          <w:rFonts w:cs="Arial"/>
          <w:color w:val="000000" w:themeColor="text1"/>
        </w:rPr>
        <w:t xml:space="preserve"> – </w:t>
      </w:r>
      <w:r w:rsidRPr="004B7E55" w:rsidR="004B7E55">
        <w:rPr>
          <w:rFonts w:cs="Arial"/>
          <w:color w:val="000000" w:themeColor="text1"/>
          <w:highlight w:val="yellow"/>
        </w:rPr>
        <w:t>NAME TBC</w:t>
      </w:r>
    </w:p>
    <w:p w:rsidRPr="00C95388" w:rsidR="00AB5E3F" w:rsidP="6DC4B2B2" w:rsidRDefault="6DC4B2B2" w14:paraId="3026C5B9" w14:textId="77777777">
      <w:pPr>
        <w:spacing w:after="0" w:line="240" w:lineRule="auto"/>
        <w:jc w:val="both"/>
        <w:rPr>
          <w:rFonts w:cs="Arial"/>
          <w:color w:val="000000" w:themeColor="text1"/>
        </w:rPr>
      </w:pPr>
      <w:r w:rsidRPr="05735132">
        <w:rPr>
          <w:rFonts w:cs="Arial"/>
          <w:color w:val="000000" w:themeColor="text1"/>
        </w:rPr>
        <w:t>Action should be taken in accordance with this policy if any absence of a student from the school gives rise to a concern about their welfare.</w:t>
      </w:r>
    </w:p>
    <w:p w:rsidR="05735132" w:rsidP="05735132" w:rsidRDefault="05735132" w14:paraId="1CA3015B" w14:textId="1CC97E61">
      <w:pPr>
        <w:spacing w:after="0" w:line="240" w:lineRule="auto"/>
        <w:jc w:val="both"/>
        <w:rPr>
          <w:rFonts w:cs="Arial"/>
          <w:color w:val="000000" w:themeColor="text1"/>
        </w:rPr>
      </w:pPr>
    </w:p>
    <w:p w:rsidRPr="00C95388" w:rsidR="00AB5E3F" w:rsidP="6DC4B2B2" w:rsidRDefault="6DC4B2B2" w14:paraId="5A7C08D9" w14:textId="77777777">
      <w:pPr>
        <w:spacing w:after="0" w:line="240" w:lineRule="auto"/>
        <w:jc w:val="both"/>
        <w:rPr>
          <w:color w:val="000000" w:themeColor="text1"/>
        </w:rPr>
      </w:pPr>
      <w:r w:rsidRPr="05735132">
        <w:rPr>
          <w:rFonts w:cs="Arial"/>
          <w:b/>
          <w:bCs/>
          <w:color w:val="000000" w:themeColor="text1"/>
        </w:rPr>
        <w:t xml:space="preserve">Children with family members in prison: </w:t>
      </w:r>
      <w:r w:rsidRPr="05735132">
        <w:rPr>
          <w:color w:val="000000" w:themeColor="text1"/>
        </w:rPr>
        <w:t xml:space="preserve">Children who have a parent in prison are at risk of poor outcomes including poverty, stigma, </w:t>
      </w:r>
      <w:proofErr w:type="gramStart"/>
      <w:r w:rsidRPr="05735132">
        <w:rPr>
          <w:color w:val="000000" w:themeColor="text1"/>
        </w:rPr>
        <w:t>isolation</w:t>
      </w:r>
      <w:proofErr w:type="gramEnd"/>
      <w:r w:rsidRPr="05735132">
        <w:rPr>
          <w:color w:val="000000" w:themeColor="text1"/>
        </w:rPr>
        <w:t xml:space="preserve"> and poor mental health. Staff should be alert to the needs of such students and report any concerns to the DSL or DDSL in accordance with this policy.</w:t>
      </w:r>
    </w:p>
    <w:p w:rsidRPr="00C95388" w:rsidR="005B7421" w:rsidP="6DC4B2B2" w:rsidRDefault="005B7421" w14:paraId="636C40FA" w14:textId="77777777">
      <w:pPr>
        <w:pStyle w:val="Default"/>
        <w:jc w:val="both"/>
        <w:rPr>
          <w:rFonts w:asciiTheme="minorHAnsi" w:hAnsiTheme="minorHAnsi" w:cstheme="minorBidi"/>
          <w:b/>
          <w:bCs/>
          <w:color w:val="000000" w:themeColor="text1"/>
          <w:sz w:val="22"/>
          <w:szCs w:val="22"/>
        </w:rPr>
      </w:pPr>
    </w:p>
    <w:p w:rsidRPr="00C95388" w:rsidR="00B75A3C" w:rsidP="6DC4B2B2" w:rsidRDefault="6DC4B2B2" w14:paraId="4B058FFC" w14:textId="77777777">
      <w:pPr>
        <w:autoSpaceDE w:val="0"/>
        <w:autoSpaceDN w:val="0"/>
        <w:adjustRightInd w:val="0"/>
        <w:spacing w:after="0" w:line="240" w:lineRule="auto"/>
        <w:jc w:val="both"/>
        <w:rPr>
          <w:color w:val="000000" w:themeColor="text1"/>
        </w:rPr>
      </w:pPr>
      <w:r w:rsidRPr="6DC4B2B2">
        <w:rPr>
          <w:b/>
          <w:bCs/>
          <w:color w:val="000000" w:themeColor="text1"/>
        </w:rPr>
        <w:t xml:space="preserve">Child abduction and community safety incidents:  </w:t>
      </w:r>
      <w:r w:rsidRPr="6DC4B2B2">
        <w:rPr>
          <w:color w:val="000000" w:themeColor="text1"/>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proofErr w:type="gramStart"/>
      <w:r w:rsidRPr="6DC4B2B2">
        <w:rPr>
          <w:color w:val="000000" w:themeColor="text1"/>
        </w:rPr>
        <w:t>friends</w:t>
      </w:r>
      <w:proofErr w:type="gramEnd"/>
      <w:r w:rsidRPr="6DC4B2B2">
        <w:rPr>
          <w:color w:val="000000" w:themeColor="text1"/>
        </w:rPr>
        <w:t xml:space="preserve"> and acquaintances); and by strangers. </w:t>
      </w:r>
    </w:p>
    <w:p w:rsidRPr="00C95388" w:rsidR="00B75A3C" w:rsidP="6DC4B2B2" w:rsidRDefault="6DC4B2B2" w14:paraId="2F71963B" w14:textId="77777777">
      <w:pPr>
        <w:autoSpaceDE w:val="0"/>
        <w:autoSpaceDN w:val="0"/>
        <w:adjustRightInd w:val="0"/>
        <w:spacing w:after="0" w:line="240" w:lineRule="auto"/>
        <w:jc w:val="both"/>
        <w:rPr>
          <w:color w:val="000000" w:themeColor="text1"/>
        </w:rPr>
      </w:pPr>
      <w:r w:rsidRPr="6DC4B2B2">
        <w:rPr>
          <w:color w:val="000000" w:themeColor="text1"/>
        </w:rPr>
        <w:t xml:space="preserve">Other community safety incidents in the vicinity of a school can raise concerns amongst children and parents, for example, people loitering nearby or unknown adults engaging children in conversation. </w:t>
      </w:r>
    </w:p>
    <w:p w:rsidRPr="00C95388" w:rsidR="000626A6" w:rsidP="6DC4B2B2" w:rsidRDefault="6DC4B2B2" w14:paraId="339D2D8D" w14:textId="77777777">
      <w:pPr>
        <w:autoSpaceDE w:val="0"/>
        <w:autoSpaceDN w:val="0"/>
        <w:adjustRightInd w:val="0"/>
        <w:spacing w:after="0" w:line="240" w:lineRule="auto"/>
        <w:jc w:val="both"/>
        <w:rPr>
          <w:color w:val="000000" w:themeColor="text1"/>
        </w:rPr>
      </w:pPr>
      <w:r w:rsidRPr="6DC4B2B2">
        <w:rPr>
          <w:color w:val="000000" w:themeColor="text1"/>
        </w:rPr>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rsidRPr="00C95388" w:rsidR="000626A6" w:rsidP="6DC4B2B2" w:rsidRDefault="6DC4B2B2" w14:paraId="2FE94514" w14:textId="7777777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t xml:space="preserve">It is important that lessons focus on building children’s confidence and abilities rather than simply warning them about all strangers. Further information is available at: </w:t>
      </w:r>
      <w:hyperlink r:id="rId33">
        <w:r w:rsidRPr="6DC4B2B2">
          <w:rPr>
            <w:rStyle w:val="Hyperlink"/>
            <w:rFonts w:asciiTheme="minorHAnsi" w:hAnsiTheme="minorHAnsi" w:cstheme="minorBidi"/>
            <w:color w:val="000000" w:themeColor="text1"/>
            <w:sz w:val="22"/>
            <w:szCs w:val="22"/>
          </w:rPr>
          <w:t>www.actionagainstabduction.org</w:t>
        </w:r>
      </w:hyperlink>
    </w:p>
    <w:p w:rsidRPr="00C95388" w:rsidR="000626A6" w:rsidP="6DC4B2B2" w:rsidRDefault="6DC4B2B2" w14:paraId="230BD55A" w14:textId="7777777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t xml:space="preserve">and </w:t>
      </w:r>
      <w:hyperlink r:id="rId34">
        <w:r w:rsidRPr="6DC4B2B2">
          <w:rPr>
            <w:rStyle w:val="Hyperlink"/>
            <w:rFonts w:asciiTheme="minorHAnsi" w:hAnsiTheme="minorHAnsi" w:cstheme="minorBidi"/>
            <w:color w:val="000000" w:themeColor="text1"/>
            <w:sz w:val="22"/>
            <w:szCs w:val="22"/>
          </w:rPr>
          <w:t>www.clevernevergoes.org</w:t>
        </w:r>
      </w:hyperlink>
      <w:r w:rsidRPr="6DC4B2B2">
        <w:rPr>
          <w:rFonts w:asciiTheme="minorHAnsi" w:hAnsiTheme="minorHAnsi" w:cstheme="minorBidi"/>
          <w:color w:val="000000" w:themeColor="text1"/>
          <w:sz w:val="22"/>
          <w:szCs w:val="22"/>
        </w:rPr>
        <w:t>.</w:t>
      </w:r>
    </w:p>
    <w:p w:rsidRPr="00C95388" w:rsidR="005B7421" w:rsidP="6DC4B2B2" w:rsidRDefault="6DC4B2B2" w14:paraId="1804A34E" w14:textId="77777777">
      <w:pPr>
        <w:pStyle w:val="Default"/>
        <w:jc w:val="both"/>
        <w:rPr>
          <w:rFonts w:asciiTheme="minorHAnsi" w:hAnsiTheme="minorHAnsi" w:cstheme="minorBidi"/>
          <w:b/>
          <w:bCs/>
          <w:color w:val="000000" w:themeColor="text1"/>
          <w:sz w:val="22"/>
          <w:szCs w:val="22"/>
        </w:rPr>
      </w:pPr>
      <w:r w:rsidRPr="6DC4B2B2">
        <w:rPr>
          <w:rFonts w:asciiTheme="minorHAnsi" w:hAnsiTheme="minorHAnsi" w:cstheme="minorBidi"/>
          <w:b/>
          <w:bCs/>
          <w:color w:val="000000" w:themeColor="text1"/>
          <w:sz w:val="22"/>
          <w:szCs w:val="22"/>
        </w:rPr>
        <w:t xml:space="preserve">   </w:t>
      </w:r>
    </w:p>
    <w:p w:rsidRPr="00C95388" w:rsidR="005B7421" w:rsidP="6DC4B2B2" w:rsidRDefault="6DC4B2B2" w14:paraId="04F9B75D" w14:textId="77777777">
      <w:pPr>
        <w:spacing w:after="0" w:line="240" w:lineRule="auto"/>
        <w:jc w:val="both"/>
        <w:rPr>
          <w:color w:val="000000" w:themeColor="text1"/>
        </w:rPr>
      </w:pPr>
      <w:r w:rsidRPr="05735132">
        <w:rPr>
          <w:color w:val="000000" w:themeColor="text1"/>
        </w:rPr>
        <w:t>Children in need: defined under the Children Act 1989 as a child who is unlikely to achieve or maintain a reasonable level of health or development, or whose health or development is likely to be significantly or further impaired, without the provision of services; or a child with a disability. Local authorities are required to provide services to safeguard or promote the welfare of children in need, and they may be assessed under s17 Children Act 1989.</w:t>
      </w:r>
    </w:p>
    <w:p w:rsidR="05735132" w:rsidP="05735132" w:rsidRDefault="05735132" w14:paraId="707567F3" w14:textId="67C1C60C">
      <w:pPr>
        <w:spacing w:after="0" w:line="240" w:lineRule="auto"/>
        <w:jc w:val="both"/>
        <w:rPr>
          <w:color w:val="000000" w:themeColor="text1"/>
        </w:rPr>
      </w:pPr>
    </w:p>
    <w:p w:rsidRPr="00514923" w:rsidR="002622CD" w:rsidP="6DC4B2B2" w:rsidRDefault="6DC4B2B2" w14:paraId="3654EF67" w14:textId="77777777">
      <w:pPr>
        <w:autoSpaceDE w:val="0"/>
        <w:autoSpaceDN w:val="0"/>
        <w:adjustRightInd w:val="0"/>
        <w:spacing w:after="0" w:line="240" w:lineRule="auto"/>
      </w:pPr>
      <w:r w:rsidRPr="6DC4B2B2">
        <w:rPr>
          <w:rFonts w:ascii="Calibri" w:hAnsi="Calibri" w:cs="Calibri"/>
          <w:b/>
          <w:bCs/>
          <w:color w:val="000000" w:themeColor="text1"/>
        </w:rPr>
        <w:t xml:space="preserve">Domestic abuse:  </w:t>
      </w:r>
      <w:r>
        <w:t xml:space="preserve">Domestic abuse can encompass a wide range of behaviours and may be a single incident or a pattern of incidents. That abuse can be, but is not limited to, psychological, physical, sexual, </w:t>
      </w:r>
      <w:proofErr w:type="gramStart"/>
      <w:r>
        <w:t>financial</w:t>
      </w:r>
      <w:proofErr w:type="gramEnd"/>
      <w: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rsidRPr="00C95388" w:rsidR="00E661C7" w:rsidP="6DC4B2B2" w:rsidRDefault="00E661C7" w14:paraId="35164288" w14:textId="77777777">
      <w:pPr>
        <w:pStyle w:val="Default"/>
        <w:jc w:val="both"/>
        <w:rPr>
          <w:rFonts w:ascii="Calibri" w:hAnsi="Calibri" w:cs="Calibri"/>
          <w:color w:val="000000" w:themeColor="text1"/>
          <w:sz w:val="22"/>
          <w:szCs w:val="22"/>
        </w:rPr>
      </w:pPr>
    </w:p>
    <w:p w:rsidRPr="00C95388" w:rsidR="00122FE3" w:rsidP="6DC4B2B2" w:rsidRDefault="6DC4B2B2" w14:paraId="32031F11" w14:textId="77777777">
      <w:pPr>
        <w:pStyle w:val="Default"/>
        <w:jc w:val="both"/>
        <w:rPr>
          <w:rFonts w:ascii="Calibri" w:hAnsi="Calibri" w:cs="Calibri"/>
          <w:color w:val="000000" w:themeColor="text1"/>
          <w:sz w:val="22"/>
          <w:szCs w:val="22"/>
        </w:rPr>
      </w:pPr>
      <w:r w:rsidRPr="6DC4B2B2">
        <w:rPr>
          <w:rFonts w:ascii="Calibri" w:hAnsi="Calibri" w:cs="Calibri"/>
          <w:color w:val="000000" w:themeColor="text1"/>
          <w:sz w:val="22"/>
          <w:szCs w:val="22"/>
        </w:rPr>
        <w:t xml:space="preserve">All children can witness and be adversely affected by domestic abuse in the context of their home life where domestic abuse occurs between family members. Exposure to domestic abuse and/or violence </w:t>
      </w:r>
      <w:r w:rsidRPr="6DC4B2B2">
        <w:rPr>
          <w:rFonts w:ascii="Calibri" w:hAnsi="Calibri" w:cs="Calibri"/>
          <w:color w:val="000000" w:themeColor="text1"/>
          <w:sz w:val="22"/>
          <w:szCs w:val="22"/>
        </w:rPr>
        <w:lastRenderedPageBreak/>
        <w:t xml:space="preserve">can have a serious, long lasting emotional and psychological impact on children. In some cases, a child may blame themselves for the abuse or may have had to leave the family home as a result. </w:t>
      </w:r>
    </w:p>
    <w:p w:rsidRPr="00C95388" w:rsidR="00332B91" w:rsidP="6DC4B2B2" w:rsidRDefault="00332B91" w14:paraId="3CCBA9D7" w14:textId="77777777">
      <w:pPr>
        <w:pStyle w:val="Default"/>
        <w:jc w:val="both"/>
        <w:rPr>
          <w:rFonts w:asciiTheme="minorHAnsi" w:hAnsiTheme="minorHAnsi"/>
          <w:color w:val="000000" w:themeColor="text1"/>
          <w:sz w:val="22"/>
          <w:szCs w:val="22"/>
        </w:rPr>
      </w:pPr>
    </w:p>
    <w:p w:rsidR="00481177" w:rsidP="6DC4B2B2" w:rsidRDefault="6DC4B2B2" w14:paraId="6C3F6EB3" w14:textId="77777777">
      <w:pPr>
        <w:pStyle w:val="Default"/>
        <w:jc w:val="both"/>
        <w:rPr>
          <w:rFonts w:asciiTheme="minorHAnsi" w:hAnsiTheme="minorHAnsi"/>
          <w:color w:val="000000" w:themeColor="text1"/>
          <w:sz w:val="22"/>
          <w:szCs w:val="22"/>
        </w:rPr>
      </w:pPr>
      <w:r w:rsidRPr="6DC4B2B2">
        <w:rPr>
          <w:rFonts w:asciiTheme="minorHAnsi" w:hAnsiTheme="minorHAnsi"/>
          <w:b/>
          <w:bCs/>
          <w:color w:val="000000" w:themeColor="text1"/>
          <w:sz w:val="22"/>
          <w:szCs w:val="22"/>
        </w:rPr>
        <w:t xml:space="preserve">Homelessness: </w:t>
      </w:r>
      <w:r w:rsidRPr="6DC4B2B2">
        <w:rPr>
          <w:rFonts w:asciiTheme="minorHAnsi" w:hAnsiTheme="minorHAnsi"/>
          <w:color w:val="000000" w:themeColor="text1"/>
          <w:sz w:val="22"/>
          <w:szCs w:val="22"/>
        </w:rPr>
        <w:t xml:space="preserve">Indicators that a family may be at risk of homelessness include household debt, rent arrears, domestic </w:t>
      </w:r>
      <w:proofErr w:type="gramStart"/>
      <w:r w:rsidRPr="6DC4B2B2">
        <w:rPr>
          <w:rFonts w:asciiTheme="minorHAnsi" w:hAnsiTheme="minorHAnsi"/>
          <w:color w:val="000000" w:themeColor="text1"/>
          <w:sz w:val="22"/>
          <w:szCs w:val="22"/>
        </w:rPr>
        <w:t>abuse</w:t>
      </w:r>
      <w:proofErr w:type="gramEnd"/>
      <w:r w:rsidRPr="6DC4B2B2">
        <w:rPr>
          <w:rFonts w:asciiTheme="minorHAnsi" w:hAnsiTheme="minorHAnsi"/>
          <w:color w:val="000000" w:themeColor="text1"/>
          <w:sz w:val="22"/>
          <w:szCs w:val="22"/>
        </w:rPr>
        <w:t xml:space="preserve"> and anti-social behaviour, as well as the family being asked to leave a property. The DSL or DDSL will raise/progress any concerns about homelessness with the Local Housing Authority although this does not replace a referral into children’s social care where a child has been harmed or is at risk of harm.</w:t>
      </w:r>
    </w:p>
    <w:p w:rsidRPr="00C95388" w:rsidR="00566F09" w:rsidP="6DC4B2B2" w:rsidRDefault="00566F09" w14:paraId="7788D0FD" w14:textId="77777777">
      <w:pPr>
        <w:pStyle w:val="Default"/>
        <w:jc w:val="both"/>
        <w:rPr>
          <w:rFonts w:asciiTheme="minorHAnsi" w:hAnsiTheme="minorHAnsi"/>
          <w:color w:val="000000" w:themeColor="text1"/>
          <w:sz w:val="22"/>
          <w:szCs w:val="22"/>
        </w:rPr>
      </w:pPr>
    </w:p>
    <w:p w:rsidRPr="00C95388" w:rsidR="00BC4317" w:rsidP="6DC4B2B2" w:rsidRDefault="6DC4B2B2" w14:paraId="5886C1D0" w14:textId="27698F3A">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b/>
          <w:bCs/>
          <w:color w:val="000000" w:themeColor="text1"/>
        </w:rPr>
        <w:t xml:space="preserve">Child on child abuse </w:t>
      </w:r>
    </w:p>
    <w:p w:rsidRPr="00C95388" w:rsidR="00BA76AF" w:rsidP="6DC4B2B2" w:rsidRDefault="00BA76AF" w14:paraId="44C61AE9" w14:textId="77777777">
      <w:pPr>
        <w:autoSpaceDE w:val="0"/>
        <w:autoSpaceDN w:val="0"/>
        <w:adjustRightInd w:val="0"/>
        <w:spacing w:after="0" w:line="240" w:lineRule="auto"/>
        <w:jc w:val="both"/>
        <w:rPr>
          <w:rFonts w:ascii="Calibri" w:hAnsi="Calibri" w:cs="Calibri"/>
          <w:color w:val="000000" w:themeColor="text1"/>
        </w:rPr>
      </w:pPr>
    </w:p>
    <w:p w:rsidRPr="00C95388" w:rsidR="008B2786" w:rsidP="6DC4B2B2" w:rsidRDefault="1611E102" w14:paraId="7F032805" w14:textId="17A871D9">
      <w:pPr>
        <w:autoSpaceDE w:val="0"/>
        <w:autoSpaceDN w:val="0"/>
        <w:adjustRightInd w:val="0"/>
        <w:spacing w:after="0" w:line="240" w:lineRule="auto"/>
        <w:jc w:val="both"/>
        <w:rPr>
          <w:rFonts w:ascii="Calibri" w:hAnsi="Calibri" w:cs="Calibri"/>
          <w:color w:val="000000" w:themeColor="text1"/>
        </w:rPr>
      </w:pPr>
      <w:r w:rsidRPr="1611E102">
        <w:rPr>
          <w:rFonts w:ascii="Calibri" w:hAnsi="Calibri" w:cs="Calibri"/>
          <w:color w:val="000000" w:themeColor="text1"/>
        </w:rPr>
        <w:t xml:space="preserve">Children can abuse other children. This is generally referred to as </w:t>
      </w:r>
      <w:bookmarkStart w:name="_Int_6g27FFv2" w:id="36"/>
      <w:proofErr w:type="gramStart"/>
      <w:r w:rsidRPr="1611E102">
        <w:rPr>
          <w:rFonts w:ascii="Calibri" w:hAnsi="Calibri" w:cs="Calibri"/>
          <w:color w:val="000000" w:themeColor="text1"/>
        </w:rPr>
        <w:t>child on child</w:t>
      </w:r>
      <w:bookmarkEnd w:id="36"/>
      <w:proofErr w:type="gramEnd"/>
      <w:r w:rsidRPr="1611E102">
        <w:rPr>
          <w:rFonts w:ascii="Calibri" w:hAnsi="Calibri" w:cs="Calibri"/>
          <w:color w:val="000000" w:themeColor="text1"/>
        </w:rPr>
        <w:t xml:space="preserve"> abuse and can take many forms. This can include (but is not limited to): </w:t>
      </w:r>
    </w:p>
    <w:p w:rsidRPr="00C95388" w:rsidR="008B2786" w:rsidP="6DC4B2B2" w:rsidRDefault="6DC4B2B2" w14:paraId="37233DAE" w14:textId="14F17001">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rPr>
        <w:t>abuse within intimate partner relationships between children/</w:t>
      </w:r>
      <w:proofErr w:type="gramStart"/>
      <w:r w:rsidRPr="6DC4B2B2">
        <w:rPr>
          <w:rFonts w:cs="Calibri"/>
          <w:color w:val="000000" w:themeColor="text1"/>
        </w:rPr>
        <w:t>peers;</w:t>
      </w:r>
      <w:proofErr w:type="gramEnd"/>
      <w:r w:rsidRPr="6DC4B2B2">
        <w:rPr>
          <w:rFonts w:cs="Calibri"/>
          <w:color w:val="000000" w:themeColor="text1"/>
        </w:rPr>
        <w:t xml:space="preserve"> </w:t>
      </w:r>
    </w:p>
    <w:p w:rsidRPr="00C95388" w:rsidR="008B2786" w:rsidP="6DC4B2B2" w:rsidRDefault="6DC4B2B2" w14:paraId="5E020B69" w14:textId="77777777">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rPr>
        <w:t xml:space="preserve">bullying (including cyberbullying) prejudice-based and discriminatory </w:t>
      </w:r>
      <w:proofErr w:type="gramStart"/>
      <w:r w:rsidRPr="6DC4B2B2">
        <w:rPr>
          <w:rFonts w:cs="Calibri"/>
          <w:color w:val="000000" w:themeColor="text1"/>
        </w:rPr>
        <w:t>bullying;</w:t>
      </w:r>
      <w:proofErr w:type="gramEnd"/>
      <w:r w:rsidRPr="6DC4B2B2">
        <w:rPr>
          <w:rFonts w:cs="Calibri"/>
          <w:color w:val="000000" w:themeColor="text1"/>
        </w:rPr>
        <w:t xml:space="preserve"> </w:t>
      </w:r>
    </w:p>
    <w:p w:rsidRPr="00C95388" w:rsidR="008B2786" w:rsidP="6DC4B2B2" w:rsidRDefault="6DC4B2B2" w14:paraId="0F7C94C3" w14:textId="77777777">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rPr>
        <w:t>sexual violence such as rape, assault by penetration and sexual assault (this may include an online element which facilitates, threatens and/or encourages sexual violence</w:t>
      </w:r>
      <w:proofErr w:type="gramStart"/>
      <w:r w:rsidRPr="6DC4B2B2">
        <w:rPr>
          <w:rFonts w:cs="Calibri"/>
          <w:color w:val="000000" w:themeColor="text1"/>
        </w:rPr>
        <w:t>);</w:t>
      </w:r>
      <w:proofErr w:type="gramEnd"/>
    </w:p>
    <w:p w:rsidRPr="00C95388" w:rsidR="008B2786" w:rsidP="6DC4B2B2" w:rsidRDefault="6DC4B2B2" w14:paraId="3963B99B" w14:textId="77777777">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rPr>
        <w:t xml:space="preserve">sexual harassment such as sexual comments, remarks, jokes and online sexual harassment, which may be standalone or part of a broader pattern of </w:t>
      </w:r>
      <w:proofErr w:type="gramStart"/>
      <w:r w:rsidRPr="6DC4B2B2">
        <w:rPr>
          <w:rFonts w:cs="Calibri"/>
          <w:color w:val="000000" w:themeColor="text1"/>
        </w:rPr>
        <w:t>abuse;</w:t>
      </w:r>
      <w:proofErr w:type="gramEnd"/>
    </w:p>
    <w:p w:rsidRPr="00C95388" w:rsidR="008B2786" w:rsidP="6DC4B2B2" w:rsidRDefault="6DC4B2B2" w14:paraId="41D45510" w14:textId="77777777">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u w:val="single"/>
        </w:rPr>
        <w:t>Causing someone to engage in sexual activity without consent</w:t>
      </w:r>
      <w:r w:rsidRPr="6DC4B2B2">
        <w:rPr>
          <w:rFonts w:cs="Calibri"/>
          <w:color w:val="000000" w:themeColor="text1"/>
        </w:rPr>
        <w:t xml:space="preserve">, such as forcing someone to strip, touch themselves sexually, or to engage in sexual activity with a third </w:t>
      </w:r>
      <w:proofErr w:type="gramStart"/>
      <w:r w:rsidRPr="6DC4B2B2">
        <w:rPr>
          <w:rFonts w:cs="Calibri"/>
          <w:color w:val="000000" w:themeColor="text1"/>
        </w:rPr>
        <w:t>party;</w:t>
      </w:r>
      <w:proofErr w:type="gramEnd"/>
      <w:r w:rsidRPr="6DC4B2B2">
        <w:rPr>
          <w:rFonts w:cs="Calibri"/>
          <w:color w:val="000000" w:themeColor="text1"/>
        </w:rPr>
        <w:t xml:space="preserve"> </w:t>
      </w:r>
    </w:p>
    <w:p w:rsidRPr="00C95388" w:rsidR="008B2786" w:rsidP="6DC4B2B2" w:rsidRDefault="6DC4B2B2" w14:paraId="09D013EB" w14:textId="77777777">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rPr>
        <w:t>physical abuse such as hitting, kicking, shaking, biting, hair pulling, or otherwise causing physical harm (this may include an online element which facilitates, threatens and/or encourages physical abuse</w:t>
      </w:r>
      <w:proofErr w:type="gramStart"/>
      <w:r w:rsidRPr="6DC4B2B2">
        <w:rPr>
          <w:rFonts w:cs="Calibri"/>
          <w:color w:val="000000" w:themeColor="text1"/>
        </w:rPr>
        <w:t>);</w:t>
      </w:r>
      <w:proofErr w:type="gramEnd"/>
      <w:r w:rsidRPr="6DC4B2B2">
        <w:rPr>
          <w:rFonts w:cs="Calibri"/>
          <w:color w:val="000000" w:themeColor="text1"/>
        </w:rPr>
        <w:t xml:space="preserve"> </w:t>
      </w:r>
    </w:p>
    <w:p w:rsidRPr="00C95388" w:rsidR="008B2786" w:rsidP="6DC4B2B2" w:rsidRDefault="6DC4B2B2" w14:paraId="0E98CE54" w14:textId="77777777">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rPr>
        <w:t xml:space="preserve">consensual and non-consensual </w:t>
      </w:r>
      <w:r w:rsidRPr="6DC4B2B2">
        <w:rPr>
          <w:rFonts w:cs="Calibri"/>
          <w:color w:val="000000" w:themeColor="text1"/>
          <w:u w:val="single"/>
        </w:rPr>
        <w:t>sharing nudes and semi-</w:t>
      </w:r>
      <w:proofErr w:type="gramStart"/>
      <w:r w:rsidRPr="6DC4B2B2">
        <w:rPr>
          <w:rFonts w:cs="Calibri"/>
          <w:color w:val="000000" w:themeColor="text1"/>
          <w:u w:val="single"/>
        </w:rPr>
        <w:t>nudes</w:t>
      </w:r>
      <w:proofErr w:type="gramEnd"/>
      <w:r w:rsidRPr="6DC4B2B2">
        <w:rPr>
          <w:rFonts w:cs="Calibri"/>
          <w:color w:val="000000" w:themeColor="text1"/>
          <w:u w:val="single"/>
        </w:rPr>
        <w:t xml:space="preserve"> images</w:t>
      </w:r>
      <w:r w:rsidRPr="6DC4B2B2">
        <w:rPr>
          <w:rFonts w:cs="Calibri"/>
          <w:color w:val="000000" w:themeColor="text1"/>
        </w:rPr>
        <w:t xml:space="preserve"> and videos (also known as sexting or youth produced sexual imagery);</w:t>
      </w:r>
    </w:p>
    <w:p w:rsidRPr="00C95388" w:rsidR="008B2786" w:rsidP="6DC4B2B2" w:rsidRDefault="6DC4B2B2" w14:paraId="17302996" w14:textId="77777777">
      <w:pPr>
        <w:pStyle w:val="ListParagraph"/>
        <w:numPr>
          <w:ilvl w:val="0"/>
          <w:numId w:val="25"/>
        </w:numPr>
        <w:autoSpaceDE w:val="0"/>
        <w:autoSpaceDN w:val="0"/>
        <w:adjustRightInd w:val="0"/>
        <w:jc w:val="both"/>
        <w:rPr>
          <w:rFonts w:cs="Calibri"/>
          <w:color w:val="000000" w:themeColor="text1"/>
        </w:rPr>
      </w:pPr>
      <w:proofErr w:type="spellStart"/>
      <w:r w:rsidRPr="6DC4B2B2">
        <w:rPr>
          <w:rFonts w:cs="Calibri"/>
          <w:color w:val="000000" w:themeColor="text1"/>
        </w:rPr>
        <w:t>upskirting</w:t>
      </w:r>
      <w:proofErr w:type="spellEnd"/>
      <w:r w:rsidRPr="6DC4B2B2">
        <w:rPr>
          <w:rFonts w:cs="Calibri"/>
          <w:color w:val="000000" w:themeColor="text1"/>
        </w:rPr>
        <w:t xml:space="preserve"> (see below</w:t>
      </w:r>
      <w:proofErr w:type="gramStart"/>
      <w:r w:rsidRPr="6DC4B2B2">
        <w:rPr>
          <w:rFonts w:cs="Calibri"/>
          <w:color w:val="000000" w:themeColor="text1"/>
        </w:rPr>
        <w:t>);</w:t>
      </w:r>
      <w:proofErr w:type="gramEnd"/>
    </w:p>
    <w:p w:rsidRPr="00C95388" w:rsidR="00BC4317" w:rsidP="6DC4B2B2" w:rsidRDefault="6DC4B2B2" w14:paraId="2DB81465" w14:textId="77777777">
      <w:pPr>
        <w:pStyle w:val="ListParagraph"/>
        <w:numPr>
          <w:ilvl w:val="0"/>
          <w:numId w:val="25"/>
        </w:numPr>
        <w:autoSpaceDE w:val="0"/>
        <w:autoSpaceDN w:val="0"/>
        <w:adjustRightInd w:val="0"/>
        <w:jc w:val="both"/>
        <w:rPr>
          <w:rFonts w:cs="Calibri"/>
          <w:color w:val="000000" w:themeColor="text1"/>
        </w:rPr>
      </w:pPr>
      <w:r w:rsidRPr="6DC4B2B2">
        <w:rPr>
          <w:rFonts w:cs="Calibri"/>
          <w:color w:val="000000" w:themeColor="text1"/>
        </w:rPr>
        <w:t xml:space="preserve">initiation/hazing type violence and rituals (this could include abuse or humiliation used as a way of initiating a person into a group or event including online). </w:t>
      </w:r>
    </w:p>
    <w:p w:rsidRPr="00C95388" w:rsidR="00BA76AF" w:rsidP="6DC4B2B2" w:rsidRDefault="00BA76AF" w14:paraId="09F32350" w14:textId="77777777">
      <w:pPr>
        <w:autoSpaceDE w:val="0"/>
        <w:autoSpaceDN w:val="0"/>
        <w:adjustRightInd w:val="0"/>
        <w:spacing w:after="0" w:line="240" w:lineRule="auto"/>
        <w:jc w:val="both"/>
        <w:rPr>
          <w:rFonts w:ascii="Calibri" w:hAnsi="Calibri" w:cs="Calibri"/>
          <w:b/>
          <w:bCs/>
          <w:color w:val="000000" w:themeColor="text1"/>
        </w:rPr>
      </w:pPr>
    </w:p>
    <w:p w:rsidRPr="00C95388" w:rsidR="00EF5E46" w:rsidP="6DC4B2B2" w:rsidRDefault="1611E102" w14:paraId="4F9E6584" w14:textId="156C1441">
      <w:pPr>
        <w:autoSpaceDE w:val="0"/>
        <w:autoSpaceDN w:val="0"/>
        <w:adjustRightInd w:val="0"/>
        <w:spacing w:after="0" w:line="240" w:lineRule="auto"/>
        <w:jc w:val="both"/>
        <w:rPr>
          <w:rFonts w:ascii="Calibri" w:hAnsi="Calibri" w:cs="Calibri"/>
          <w:b/>
          <w:bCs/>
          <w:color w:val="000000" w:themeColor="text1"/>
        </w:rPr>
      </w:pPr>
      <w:r w:rsidRPr="338EE611">
        <w:rPr>
          <w:rFonts w:ascii="Calibri" w:hAnsi="Calibri" w:cs="Calibri"/>
          <w:color w:val="000000" w:themeColor="text1"/>
        </w:rPr>
        <w:t xml:space="preserve">It can happen both inside and outside school and online. It is important that all staff recognise the indicators and signs of </w:t>
      </w:r>
      <w:r w:rsidRPr="338EE611" w:rsidR="4BB8BAE6">
        <w:rPr>
          <w:rFonts w:ascii="Calibri" w:hAnsi="Calibri" w:cs="Calibri"/>
          <w:color w:val="000000" w:themeColor="text1"/>
        </w:rPr>
        <w:t>child</w:t>
      </w:r>
      <w:r w:rsidRPr="338EE611">
        <w:rPr>
          <w:rFonts w:ascii="Calibri" w:hAnsi="Calibri" w:cs="Calibri"/>
          <w:color w:val="000000" w:themeColor="text1"/>
        </w:rPr>
        <w:t>-on-</w:t>
      </w:r>
      <w:r w:rsidRPr="338EE611" w:rsidR="7726BE26">
        <w:rPr>
          <w:rFonts w:ascii="Calibri" w:hAnsi="Calibri" w:cs="Calibri"/>
          <w:color w:val="000000" w:themeColor="text1"/>
        </w:rPr>
        <w:t>child</w:t>
      </w:r>
      <w:r w:rsidRPr="338EE611">
        <w:rPr>
          <w:rFonts w:ascii="Calibri" w:hAnsi="Calibri" w:cs="Calibri"/>
          <w:color w:val="000000" w:themeColor="text1"/>
        </w:rPr>
        <w:t xml:space="preserve"> abuse, how to identify it and respond to reports.  </w:t>
      </w:r>
      <w:r w:rsidRPr="338EE611">
        <w:rPr>
          <w:rFonts w:ascii="Calibri" w:hAnsi="Calibri" w:cs="Calibri"/>
          <w:b/>
          <w:bCs/>
          <w:color w:val="000000" w:themeColor="text1"/>
        </w:rPr>
        <w:t xml:space="preserve">Even if there are no reports in the school, this does not mean that it is not happening.  Any concerns regarding </w:t>
      </w:r>
      <w:r w:rsidRPr="338EE611" w:rsidR="107BDAF6">
        <w:rPr>
          <w:rFonts w:ascii="Calibri" w:hAnsi="Calibri" w:cs="Calibri"/>
          <w:b/>
          <w:bCs/>
          <w:color w:val="000000" w:themeColor="text1"/>
        </w:rPr>
        <w:t>child</w:t>
      </w:r>
      <w:r w:rsidRPr="338EE611">
        <w:rPr>
          <w:rFonts w:ascii="Calibri" w:hAnsi="Calibri" w:cs="Calibri"/>
          <w:b/>
          <w:bCs/>
          <w:color w:val="000000" w:themeColor="text1"/>
        </w:rPr>
        <w:t>-on-</w:t>
      </w:r>
      <w:r w:rsidRPr="338EE611" w:rsidR="072F6CBB">
        <w:rPr>
          <w:rFonts w:ascii="Calibri" w:hAnsi="Calibri" w:cs="Calibri"/>
          <w:b/>
          <w:bCs/>
          <w:color w:val="000000" w:themeColor="text1"/>
        </w:rPr>
        <w:t>child</w:t>
      </w:r>
      <w:r w:rsidRPr="338EE611">
        <w:rPr>
          <w:rFonts w:ascii="Calibri" w:hAnsi="Calibri" w:cs="Calibri"/>
          <w:b/>
          <w:bCs/>
          <w:color w:val="000000" w:themeColor="text1"/>
        </w:rPr>
        <w:t xml:space="preserve"> abuse must be referred to the DSL or DDSL.  </w:t>
      </w:r>
    </w:p>
    <w:p w:rsidRPr="00C95388" w:rsidR="00EF5E46" w:rsidP="6DC4B2B2" w:rsidRDefault="00EF5E46" w14:paraId="0AA94E4D" w14:textId="77777777">
      <w:pPr>
        <w:autoSpaceDE w:val="0"/>
        <w:autoSpaceDN w:val="0"/>
        <w:adjustRightInd w:val="0"/>
        <w:spacing w:after="0" w:line="240" w:lineRule="auto"/>
        <w:jc w:val="both"/>
        <w:rPr>
          <w:rFonts w:ascii="Calibri" w:hAnsi="Calibri" w:cs="Calibri"/>
          <w:b/>
          <w:bCs/>
          <w:color w:val="000000" w:themeColor="text1"/>
        </w:rPr>
      </w:pPr>
    </w:p>
    <w:p w:rsidR="00B73781" w:rsidP="6DC4B2B2" w:rsidRDefault="00B73781" w14:paraId="285DB9F1" w14:textId="51B870D7">
      <w:pPr>
        <w:autoSpaceDE w:val="0"/>
        <w:autoSpaceDN w:val="0"/>
        <w:adjustRightInd w:val="0"/>
        <w:spacing w:after="0" w:line="240" w:lineRule="auto"/>
        <w:jc w:val="both"/>
        <w:rPr>
          <w:rFonts w:ascii="Calibri" w:hAnsi="Calibri" w:cs="Calibri"/>
          <w:b/>
          <w:bCs/>
          <w:color w:val="000000" w:themeColor="text1"/>
        </w:rPr>
      </w:pPr>
    </w:p>
    <w:p w:rsidRPr="00C95388" w:rsidR="00BA76AF" w:rsidP="6DC4B2B2" w:rsidRDefault="6DC4B2B2" w14:paraId="1ADA9BD3" w14:textId="6A773FFA">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b/>
          <w:bCs/>
          <w:color w:val="000000" w:themeColor="text1"/>
        </w:rPr>
        <w:t xml:space="preserve">Sexual violence and sexual harassment between children in schools and colleges </w:t>
      </w:r>
    </w:p>
    <w:p w:rsidRPr="00C95388" w:rsidR="00BA76AF" w:rsidP="6DC4B2B2" w:rsidRDefault="6DC4B2B2" w14:paraId="2E0E194A" w14:textId="685D416F">
      <w:pPr>
        <w:autoSpaceDE w:val="0"/>
        <w:autoSpaceDN w:val="0"/>
        <w:adjustRightInd w:val="0"/>
        <w:spacing w:after="0" w:line="240" w:lineRule="auto"/>
        <w:jc w:val="both"/>
        <w:rPr>
          <w:rFonts w:ascii="Calibri" w:hAnsi="Calibri" w:cs="Calibri"/>
          <w:b/>
          <w:bCs/>
          <w:color w:val="000000" w:themeColor="text1"/>
        </w:rPr>
      </w:pPr>
      <w:r w:rsidRPr="6DC4B2B2">
        <w:rPr>
          <w:rFonts w:ascii="Calibri" w:hAnsi="Calibri" w:cs="Calibri"/>
          <w:b/>
          <w:bCs/>
          <w:color w:val="000000" w:themeColor="text1"/>
        </w:rPr>
        <w:t xml:space="preserve">Context </w:t>
      </w:r>
    </w:p>
    <w:p w:rsidRPr="00C95388" w:rsidR="00BC4317" w:rsidP="6DC4B2B2" w:rsidRDefault="6DC4B2B2" w14:paraId="6DED008D" w14:textId="77777777">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 xml:space="preserve">Sexual violence and sexual harassment can occur between two children of any age and sex. It can also occur through a group of children sexually assaulting or sexually harassing a single child or group of children. </w:t>
      </w:r>
    </w:p>
    <w:p w:rsidRPr="00C95388" w:rsidR="00BC34F6" w:rsidP="6DC4B2B2" w:rsidRDefault="00BC34F6" w14:paraId="383B04CE" w14:textId="77777777">
      <w:pPr>
        <w:autoSpaceDE w:val="0"/>
        <w:autoSpaceDN w:val="0"/>
        <w:adjustRightInd w:val="0"/>
        <w:spacing w:after="0" w:line="240" w:lineRule="auto"/>
        <w:jc w:val="both"/>
        <w:rPr>
          <w:rFonts w:ascii="Calibri" w:hAnsi="Calibri" w:cs="Calibri"/>
          <w:color w:val="000000" w:themeColor="text1"/>
        </w:rPr>
      </w:pPr>
    </w:p>
    <w:p w:rsidRPr="00C95388" w:rsidR="00BC4317" w:rsidP="6DC4B2B2" w:rsidRDefault="6DC4B2B2" w14:paraId="4B3415BF" w14:textId="77777777">
      <w:pPr>
        <w:autoSpaceDE w:val="0"/>
        <w:autoSpaceDN w:val="0"/>
        <w:adjustRightInd w:val="0"/>
        <w:spacing w:after="0" w:line="240" w:lineRule="auto"/>
        <w:jc w:val="both"/>
        <w:rPr>
          <w:rFonts w:ascii="Calibri" w:hAnsi="Calibri" w:cs="Calibri"/>
          <w:color w:val="000000" w:themeColor="text1"/>
        </w:rPr>
      </w:pPr>
      <w:r w:rsidRPr="6DC4B2B2">
        <w:rPr>
          <w:rFonts w:ascii="Calibri" w:hAnsi="Calibri" w:cs="Calibri"/>
          <w:color w:val="000000" w:themeColor="text1"/>
        </w:rPr>
        <w:t xml:space="preserve">Children who are victims of sexual violence and sexual harassment will likely find the experience stressful and distressing. This will, </w:t>
      </w:r>
      <w:proofErr w:type="gramStart"/>
      <w:r w:rsidRPr="6DC4B2B2">
        <w:rPr>
          <w:rFonts w:ascii="Calibri" w:hAnsi="Calibri" w:cs="Calibri"/>
          <w:color w:val="000000" w:themeColor="text1"/>
        </w:rPr>
        <w:t>in all likelihood</w:t>
      </w:r>
      <w:proofErr w:type="gramEnd"/>
      <w:r w:rsidRPr="6DC4B2B2">
        <w:rPr>
          <w:rFonts w:ascii="Calibri" w:hAnsi="Calibri" w:cs="Calibri"/>
          <w:color w:val="000000" w:themeColor="text1"/>
        </w:rPr>
        <w:t xml:space="preserve">, adversely affect their educational attainment. Sexual violence and sexual harassment exist on a continuum and may overlap, they can occur online and offline (both physical and verbal) and are never acceptable. </w:t>
      </w:r>
    </w:p>
    <w:p w:rsidRPr="00C95388" w:rsidR="00BC34F6" w:rsidP="6DC4B2B2" w:rsidRDefault="00BC34F6" w14:paraId="28332218" w14:textId="77777777">
      <w:pPr>
        <w:autoSpaceDE w:val="0"/>
        <w:autoSpaceDN w:val="0"/>
        <w:adjustRightInd w:val="0"/>
        <w:spacing w:after="0" w:line="240" w:lineRule="auto"/>
        <w:jc w:val="both"/>
        <w:rPr>
          <w:color w:val="000000" w:themeColor="text1"/>
        </w:rPr>
      </w:pPr>
    </w:p>
    <w:p w:rsidRPr="00C95388" w:rsidR="00BC4317" w:rsidP="6DC4B2B2" w:rsidRDefault="6DC4B2B2" w14:paraId="4CAFC72A" w14:textId="77777777">
      <w:pPr>
        <w:autoSpaceDE w:val="0"/>
        <w:autoSpaceDN w:val="0"/>
        <w:adjustRightInd w:val="0"/>
        <w:spacing w:after="0" w:line="240" w:lineRule="auto"/>
        <w:jc w:val="both"/>
        <w:rPr>
          <w:rFonts w:ascii="Arial" w:hAnsi="Arial" w:cs="Arial"/>
          <w:color w:val="000000" w:themeColor="text1"/>
          <w:sz w:val="23"/>
          <w:szCs w:val="23"/>
        </w:rPr>
      </w:pPr>
      <w:r w:rsidRPr="6DC4B2B2">
        <w:rPr>
          <w:color w:val="000000" w:themeColor="text1"/>
        </w:rPr>
        <w:t xml:space="preserve">It is important that </w:t>
      </w:r>
      <w:r w:rsidRPr="6DC4B2B2">
        <w:rPr>
          <w:b/>
          <w:bCs/>
          <w:color w:val="000000" w:themeColor="text1"/>
        </w:rPr>
        <w:t xml:space="preserve">all </w:t>
      </w:r>
      <w:r w:rsidRPr="6DC4B2B2">
        <w:rPr>
          <w:color w:val="000000" w:themeColor="text1"/>
        </w:rPr>
        <w:t>victims are taken seriously and offered appropriate support. Staff should be aware that some groups are potentially more at risk. Evidence shows girls, children with special educational needs and disabilities (SEND) and LGBT children are at greater risk</w:t>
      </w:r>
      <w:r w:rsidRPr="6DC4B2B2">
        <w:rPr>
          <w:rFonts w:ascii="Arial" w:hAnsi="Arial" w:cs="Arial"/>
          <w:color w:val="000000" w:themeColor="text1"/>
          <w:sz w:val="23"/>
          <w:szCs w:val="23"/>
        </w:rPr>
        <w:t xml:space="preserve">. </w:t>
      </w:r>
    </w:p>
    <w:p w:rsidRPr="00C95388" w:rsidR="00BC34F6" w:rsidP="6DC4B2B2" w:rsidRDefault="00BC34F6" w14:paraId="0E7864F0" w14:textId="77777777">
      <w:pPr>
        <w:pStyle w:val="Default"/>
        <w:jc w:val="both"/>
        <w:rPr>
          <w:rFonts w:asciiTheme="minorHAnsi" w:hAnsiTheme="minorHAnsi" w:cstheme="minorBidi"/>
          <w:color w:val="000000" w:themeColor="text1"/>
          <w:sz w:val="22"/>
          <w:szCs w:val="22"/>
        </w:rPr>
      </w:pPr>
    </w:p>
    <w:p w:rsidRPr="00C95388" w:rsidR="00BC4317" w:rsidP="6DC4B2B2" w:rsidRDefault="6DC4B2B2" w14:paraId="3BC4F406" w14:textId="7777777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lastRenderedPageBreak/>
        <w:t>Staff should be aware of the importance of:</w:t>
      </w:r>
    </w:p>
    <w:p w:rsidRPr="00C95388" w:rsidR="008114ED" w:rsidP="6DC4B2B2" w:rsidRDefault="008114ED" w14:paraId="0DD263CC" w14:textId="77777777">
      <w:pPr>
        <w:autoSpaceDE w:val="0"/>
        <w:autoSpaceDN w:val="0"/>
        <w:adjustRightInd w:val="0"/>
        <w:spacing w:after="0" w:line="240" w:lineRule="auto"/>
        <w:jc w:val="both"/>
        <w:rPr>
          <w:color w:val="000000" w:themeColor="text1"/>
        </w:rPr>
      </w:pPr>
    </w:p>
    <w:p w:rsidRPr="00C95388" w:rsidR="00442D94" w:rsidP="6DC4B2B2" w:rsidRDefault="6DC4B2B2" w14:paraId="5B4B45E0" w14:textId="77777777">
      <w:pPr>
        <w:pStyle w:val="ListParagraph"/>
        <w:numPr>
          <w:ilvl w:val="0"/>
          <w:numId w:val="24"/>
        </w:numPr>
        <w:autoSpaceDE w:val="0"/>
        <w:autoSpaceDN w:val="0"/>
        <w:adjustRightInd w:val="0"/>
        <w:jc w:val="both"/>
        <w:rPr>
          <w:rFonts w:cstheme="minorBidi"/>
          <w:color w:val="000000" w:themeColor="text1"/>
        </w:rPr>
      </w:pPr>
      <w:r w:rsidRPr="6DC4B2B2">
        <w:rPr>
          <w:rFonts w:cstheme="minorBidi"/>
          <w:color w:val="000000" w:themeColor="text1"/>
        </w:rPr>
        <w:t xml:space="preserve">challenging inappropriate </w:t>
      </w:r>
      <w:proofErr w:type="gramStart"/>
      <w:r w:rsidRPr="6DC4B2B2">
        <w:rPr>
          <w:rFonts w:cstheme="minorBidi"/>
          <w:color w:val="000000" w:themeColor="text1"/>
        </w:rPr>
        <w:t>behaviours;</w:t>
      </w:r>
      <w:proofErr w:type="gramEnd"/>
    </w:p>
    <w:p w:rsidRPr="00C95388" w:rsidR="008114ED" w:rsidP="6DC4B2B2" w:rsidRDefault="6DC4B2B2" w14:paraId="71C48820" w14:textId="77777777">
      <w:pPr>
        <w:pStyle w:val="ListParagraph"/>
        <w:numPr>
          <w:ilvl w:val="0"/>
          <w:numId w:val="24"/>
        </w:numPr>
        <w:autoSpaceDE w:val="0"/>
        <w:autoSpaceDN w:val="0"/>
        <w:adjustRightInd w:val="0"/>
        <w:jc w:val="both"/>
        <w:rPr>
          <w:rFonts w:cstheme="minorBidi"/>
          <w:color w:val="000000" w:themeColor="text1"/>
        </w:rPr>
      </w:pPr>
      <w:r w:rsidRPr="6DC4B2B2">
        <w:rPr>
          <w:rFonts w:cstheme="minorBidi"/>
          <w:color w:val="000000" w:themeColor="text1"/>
        </w:rPr>
        <w:t xml:space="preserve">making clear that sexual violence and sexual harassment is not acceptable, will never be tolerated and is not an inevitable part of growing </w:t>
      </w:r>
      <w:proofErr w:type="gramStart"/>
      <w:r w:rsidRPr="6DC4B2B2">
        <w:rPr>
          <w:rFonts w:cstheme="minorBidi"/>
          <w:color w:val="000000" w:themeColor="text1"/>
        </w:rPr>
        <w:t>up;</w:t>
      </w:r>
      <w:proofErr w:type="gramEnd"/>
      <w:r w:rsidRPr="6DC4B2B2">
        <w:rPr>
          <w:rFonts w:cstheme="minorBidi"/>
          <w:color w:val="000000" w:themeColor="text1"/>
        </w:rPr>
        <w:t xml:space="preserve"> </w:t>
      </w:r>
    </w:p>
    <w:p w:rsidRPr="00C95388" w:rsidR="008114ED" w:rsidP="6DC4B2B2" w:rsidRDefault="6DC4B2B2" w14:paraId="1BA72718" w14:textId="77777777">
      <w:pPr>
        <w:autoSpaceDE w:val="0"/>
        <w:autoSpaceDN w:val="0"/>
        <w:adjustRightInd w:val="0"/>
        <w:spacing w:after="0" w:line="240" w:lineRule="auto"/>
        <w:ind w:left="360"/>
        <w:jc w:val="both"/>
        <w:rPr>
          <w:color w:val="000000" w:themeColor="text1"/>
        </w:rPr>
      </w:pPr>
      <w:r w:rsidRPr="6DC4B2B2">
        <w:rPr>
          <w:color w:val="000000" w:themeColor="text1"/>
        </w:rPr>
        <w:t xml:space="preserve">• not tolerating or dismissing sexual violence or sexual harassment as “banter”, “part of growing up”, “just having a laugh” or “boys being boys”; and </w:t>
      </w:r>
    </w:p>
    <w:p w:rsidRPr="00C95388" w:rsidR="008114ED" w:rsidP="6DC4B2B2" w:rsidRDefault="6DC4B2B2" w14:paraId="769373BF" w14:textId="77777777">
      <w:pPr>
        <w:autoSpaceDE w:val="0"/>
        <w:autoSpaceDN w:val="0"/>
        <w:adjustRightInd w:val="0"/>
        <w:spacing w:after="0" w:line="240" w:lineRule="auto"/>
        <w:ind w:left="360"/>
        <w:jc w:val="both"/>
        <w:rPr>
          <w:color w:val="000000" w:themeColor="text1"/>
        </w:rPr>
      </w:pPr>
      <w:r w:rsidRPr="6DC4B2B2">
        <w:rPr>
          <w:color w:val="000000" w:themeColor="text1"/>
        </w:rPr>
        <w:t xml:space="preserve">• challenging physical behaviours (potentially criminal in nature), such as grabbing bottoms, </w:t>
      </w:r>
      <w:proofErr w:type="gramStart"/>
      <w:r w:rsidRPr="6DC4B2B2">
        <w:rPr>
          <w:color w:val="000000" w:themeColor="text1"/>
        </w:rPr>
        <w:t>breasts</w:t>
      </w:r>
      <w:proofErr w:type="gramEnd"/>
      <w:r w:rsidRPr="6DC4B2B2">
        <w:rPr>
          <w:color w:val="000000" w:themeColor="text1"/>
        </w:rPr>
        <w:t xml:space="preserve"> and genitalia, pulling down trousers, flicking bras and lifting up skirts. Dismissing or tolerating such behaviours risks normalising them. </w:t>
      </w:r>
    </w:p>
    <w:p w:rsidRPr="00C95388" w:rsidR="00CB0685" w:rsidP="6DC4B2B2" w:rsidRDefault="00CB0685" w14:paraId="11CC50CA" w14:textId="77777777">
      <w:pPr>
        <w:autoSpaceDE w:val="0"/>
        <w:autoSpaceDN w:val="0"/>
        <w:adjustRightInd w:val="0"/>
        <w:spacing w:after="0" w:line="240" w:lineRule="auto"/>
        <w:jc w:val="both"/>
        <w:rPr>
          <w:b/>
          <w:bCs/>
          <w:color w:val="000000" w:themeColor="text1"/>
        </w:rPr>
      </w:pPr>
    </w:p>
    <w:p w:rsidRPr="00C95388" w:rsidR="008114ED" w:rsidP="6DC4B2B2" w:rsidRDefault="6DC4B2B2" w14:paraId="66440629" w14:textId="77777777">
      <w:pPr>
        <w:autoSpaceDE w:val="0"/>
        <w:autoSpaceDN w:val="0"/>
        <w:adjustRightInd w:val="0"/>
        <w:spacing w:after="0" w:line="240" w:lineRule="auto"/>
        <w:jc w:val="both"/>
        <w:rPr>
          <w:color w:val="000000" w:themeColor="text1"/>
        </w:rPr>
      </w:pPr>
      <w:r w:rsidRPr="6DC4B2B2">
        <w:rPr>
          <w:b/>
          <w:bCs/>
          <w:color w:val="000000" w:themeColor="text1"/>
        </w:rPr>
        <w:t xml:space="preserve">What is sexual violence and sexual harassment? </w:t>
      </w:r>
    </w:p>
    <w:p w:rsidRPr="00C95388" w:rsidR="00CB0685" w:rsidP="6DC4B2B2" w:rsidRDefault="00CB0685" w14:paraId="5AAD3640" w14:textId="77777777">
      <w:pPr>
        <w:autoSpaceDE w:val="0"/>
        <w:autoSpaceDN w:val="0"/>
        <w:adjustRightInd w:val="0"/>
        <w:spacing w:after="0" w:line="240" w:lineRule="auto"/>
        <w:jc w:val="both"/>
        <w:rPr>
          <w:b/>
          <w:bCs/>
          <w:color w:val="000000" w:themeColor="text1"/>
        </w:rPr>
      </w:pPr>
    </w:p>
    <w:p w:rsidRPr="00C95388" w:rsidR="008114ED" w:rsidP="6DC4B2B2" w:rsidRDefault="6DC4B2B2" w14:paraId="4207098B" w14:textId="77777777">
      <w:pPr>
        <w:autoSpaceDE w:val="0"/>
        <w:autoSpaceDN w:val="0"/>
        <w:adjustRightInd w:val="0"/>
        <w:spacing w:after="0" w:line="240" w:lineRule="auto"/>
        <w:jc w:val="both"/>
        <w:rPr>
          <w:color w:val="000000" w:themeColor="text1"/>
        </w:rPr>
      </w:pPr>
      <w:r w:rsidRPr="6DC4B2B2">
        <w:rPr>
          <w:b/>
          <w:bCs/>
          <w:color w:val="000000" w:themeColor="text1"/>
        </w:rPr>
        <w:t xml:space="preserve">Sexual violence </w:t>
      </w:r>
    </w:p>
    <w:p w:rsidRPr="00C95388" w:rsidR="008114ED" w:rsidP="6DC4B2B2" w:rsidRDefault="6DC4B2B2" w14:paraId="23060099" w14:textId="77777777">
      <w:pPr>
        <w:autoSpaceDE w:val="0"/>
        <w:autoSpaceDN w:val="0"/>
        <w:adjustRightInd w:val="0"/>
        <w:spacing w:after="0" w:line="240" w:lineRule="auto"/>
        <w:jc w:val="both"/>
        <w:rPr>
          <w:color w:val="000000" w:themeColor="text1"/>
        </w:rPr>
      </w:pPr>
      <w:r w:rsidRPr="6DC4B2B2">
        <w:rPr>
          <w:color w:val="000000" w:themeColor="text1"/>
        </w:rPr>
        <w:t xml:space="preserve">It is important that school staff are aware of sexual violence and the fact children can, and sometimes do, abuse their peers in this way. When referring to sexual violence we are referring to sexual violence offences under the Sexual Offences Act 2003 as described below: </w:t>
      </w:r>
    </w:p>
    <w:p w:rsidRPr="00C95388" w:rsidR="00CB0685" w:rsidP="6DC4B2B2" w:rsidRDefault="00CB0685" w14:paraId="3851C506" w14:textId="77777777">
      <w:pPr>
        <w:autoSpaceDE w:val="0"/>
        <w:autoSpaceDN w:val="0"/>
        <w:adjustRightInd w:val="0"/>
        <w:spacing w:after="0" w:line="240" w:lineRule="auto"/>
        <w:jc w:val="both"/>
        <w:rPr>
          <w:color w:val="000000" w:themeColor="text1"/>
        </w:rPr>
      </w:pPr>
    </w:p>
    <w:p w:rsidRPr="00C95388" w:rsidR="008114ED" w:rsidP="6DC4B2B2" w:rsidRDefault="6DC4B2B2" w14:paraId="3400500C" w14:textId="77777777">
      <w:pPr>
        <w:autoSpaceDE w:val="0"/>
        <w:autoSpaceDN w:val="0"/>
        <w:adjustRightInd w:val="0"/>
        <w:spacing w:after="0" w:line="240" w:lineRule="auto"/>
        <w:jc w:val="both"/>
        <w:rPr>
          <w:color w:val="000000" w:themeColor="text1"/>
        </w:rPr>
      </w:pPr>
      <w:r w:rsidRPr="6DC4B2B2">
        <w:rPr>
          <w:b/>
          <w:bCs/>
          <w:color w:val="000000" w:themeColor="text1"/>
        </w:rPr>
        <w:t>Rape</w:t>
      </w:r>
      <w:r w:rsidRPr="6DC4B2B2">
        <w:rPr>
          <w:color w:val="000000" w:themeColor="text1"/>
        </w:rPr>
        <w:t xml:space="preserve">: A person (A) commits an offence of rape if: he intentionally penetrates the vagina, </w:t>
      </w:r>
      <w:proofErr w:type="gramStart"/>
      <w:r w:rsidRPr="6DC4B2B2">
        <w:rPr>
          <w:color w:val="000000" w:themeColor="text1"/>
        </w:rPr>
        <w:t>anus</w:t>
      </w:r>
      <w:proofErr w:type="gramEnd"/>
      <w:r w:rsidRPr="6DC4B2B2">
        <w:rPr>
          <w:color w:val="000000" w:themeColor="text1"/>
        </w:rPr>
        <w:t xml:space="preserve"> or mouth of another person (B) with his penis, B does not consent to the penetration and A does not reasonably believe that B consents. </w:t>
      </w:r>
    </w:p>
    <w:p w:rsidRPr="00C95388" w:rsidR="00CB0685" w:rsidP="6DC4B2B2" w:rsidRDefault="00CB0685" w14:paraId="0B0BA02C" w14:textId="77777777">
      <w:pPr>
        <w:autoSpaceDE w:val="0"/>
        <w:autoSpaceDN w:val="0"/>
        <w:adjustRightInd w:val="0"/>
        <w:spacing w:after="0" w:line="240" w:lineRule="auto"/>
        <w:jc w:val="both"/>
        <w:rPr>
          <w:b/>
          <w:bCs/>
          <w:color w:val="000000" w:themeColor="text1"/>
        </w:rPr>
      </w:pPr>
    </w:p>
    <w:p w:rsidRPr="00C95388" w:rsidR="008114ED" w:rsidP="6DC4B2B2" w:rsidRDefault="6DC4B2B2" w14:paraId="580C7A38" w14:textId="77777777">
      <w:pPr>
        <w:autoSpaceDE w:val="0"/>
        <w:autoSpaceDN w:val="0"/>
        <w:adjustRightInd w:val="0"/>
        <w:spacing w:after="0" w:line="240" w:lineRule="auto"/>
        <w:jc w:val="both"/>
        <w:rPr>
          <w:color w:val="000000" w:themeColor="text1"/>
        </w:rPr>
      </w:pPr>
      <w:r w:rsidRPr="6DC4B2B2">
        <w:rPr>
          <w:b/>
          <w:bCs/>
          <w:color w:val="000000" w:themeColor="text1"/>
        </w:rPr>
        <w:t>Assault by Penetration</w:t>
      </w:r>
      <w:r w:rsidRPr="6DC4B2B2">
        <w:rPr>
          <w:color w:val="000000" w:themeColor="text1"/>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Pr="00C95388" w:rsidR="00CB0685" w:rsidP="6DC4B2B2" w:rsidRDefault="00CB0685" w14:paraId="71B9A60F" w14:textId="77777777">
      <w:pPr>
        <w:autoSpaceDE w:val="0"/>
        <w:autoSpaceDN w:val="0"/>
        <w:adjustRightInd w:val="0"/>
        <w:spacing w:after="0" w:line="240" w:lineRule="auto"/>
        <w:jc w:val="both"/>
        <w:rPr>
          <w:b/>
          <w:bCs/>
          <w:color w:val="000000" w:themeColor="text1"/>
        </w:rPr>
      </w:pPr>
    </w:p>
    <w:p w:rsidRPr="00C95388" w:rsidR="008114ED" w:rsidP="6DC4B2B2" w:rsidRDefault="6DC4B2B2" w14:paraId="7A2486FB" w14:textId="77777777">
      <w:pPr>
        <w:autoSpaceDE w:val="0"/>
        <w:autoSpaceDN w:val="0"/>
        <w:adjustRightInd w:val="0"/>
        <w:spacing w:after="0" w:line="240" w:lineRule="auto"/>
        <w:jc w:val="both"/>
        <w:rPr>
          <w:color w:val="000000" w:themeColor="text1"/>
        </w:rPr>
      </w:pPr>
      <w:r w:rsidRPr="6DC4B2B2">
        <w:rPr>
          <w:b/>
          <w:bCs/>
          <w:color w:val="000000" w:themeColor="text1"/>
        </w:rPr>
        <w:t>Sexual Assault</w:t>
      </w:r>
      <w:r w:rsidRPr="6DC4B2B2">
        <w:rPr>
          <w:color w:val="000000" w:themeColor="text1"/>
        </w:rPr>
        <w:t xml:space="preserve">: A person (A) commits an offence of sexual assault if: s/he intentionally touches another person (B), the touching is sexual, B does not consent to the touching and A does not reasonably believe that B consents. </w:t>
      </w:r>
    </w:p>
    <w:p w:rsidRPr="00C95388" w:rsidR="00CB0685" w:rsidP="6DC4B2B2" w:rsidRDefault="00CB0685" w14:paraId="665B3CFF" w14:textId="77777777">
      <w:pPr>
        <w:pStyle w:val="Default"/>
        <w:jc w:val="both"/>
        <w:rPr>
          <w:rFonts w:asciiTheme="minorHAnsi" w:hAnsiTheme="minorHAnsi" w:cstheme="minorBidi"/>
          <w:b/>
          <w:bCs/>
          <w:color w:val="000000" w:themeColor="text1"/>
          <w:sz w:val="22"/>
          <w:szCs w:val="22"/>
        </w:rPr>
      </w:pPr>
    </w:p>
    <w:p w:rsidR="00D65286" w:rsidP="6DC4B2B2" w:rsidRDefault="6DC4B2B2" w14:paraId="553FFF8B" w14:textId="7777777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b/>
          <w:bCs/>
          <w:color w:val="000000" w:themeColor="text1"/>
          <w:sz w:val="22"/>
          <w:szCs w:val="22"/>
        </w:rPr>
        <w:t xml:space="preserve">Causing someone to engage in sexual activity without consent: </w:t>
      </w:r>
      <w:r w:rsidRPr="6DC4B2B2">
        <w:rPr>
          <w:rFonts w:asciiTheme="minorHAnsi" w:hAnsiTheme="minorHAnsi" w:cstheme="minorBidi"/>
          <w:color w:val="000000" w:themeColor="text1"/>
          <w:sz w:val="22"/>
          <w:szCs w:val="22"/>
        </w:rPr>
        <w:t>A person (A) commits an offence if: s/he intentionally causes another person (B) to engage in an activity, the activity is sexual, B does not consent to engaging in the activity, and A does not reasonably believe that B consents.  This could be forcing someone to strip, touch themselves sexually, or to engage in sexual activity with a third party.</w:t>
      </w:r>
    </w:p>
    <w:p w:rsidRPr="00C95388" w:rsidR="00B73781" w:rsidP="6DC4B2B2" w:rsidRDefault="00B73781" w14:paraId="2AE30831" w14:textId="77777777">
      <w:pPr>
        <w:pStyle w:val="Default"/>
        <w:jc w:val="both"/>
        <w:rPr>
          <w:rFonts w:asciiTheme="minorHAnsi" w:hAnsiTheme="minorHAnsi" w:cstheme="minorBidi"/>
          <w:color w:val="000000" w:themeColor="text1"/>
          <w:sz w:val="22"/>
          <w:szCs w:val="22"/>
        </w:rPr>
      </w:pPr>
    </w:p>
    <w:p w:rsidRPr="00C95388" w:rsidR="007127A9" w:rsidP="6DC4B2B2" w:rsidRDefault="6DC4B2B2" w14:paraId="647E4F7E" w14:textId="67107D8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b/>
          <w:bCs/>
          <w:color w:val="000000" w:themeColor="text1"/>
          <w:sz w:val="22"/>
          <w:szCs w:val="22"/>
        </w:rPr>
        <w:t>What is consent</w:t>
      </w:r>
      <w:r w:rsidRPr="6DC4B2B2">
        <w:rPr>
          <w:rFonts w:asciiTheme="minorHAnsi" w:hAnsiTheme="minorHAnsi" w:cstheme="minorBidi"/>
          <w:color w:val="000000" w:themeColor="text1"/>
          <w:sz w:val="22"/>
          <w:szCs w:val="22"/>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w:t>
      </w:r>
      <w:proofErr w:type="gramStart"/>
      <w:r w:rsidRPr="6DC4B2B2">
        <w:rPr>
          <w:rFonts w:asciiTheme="minorHAnsi" w:hAnsiTheme="minorHAnsi" w:cstheme="minorBidi"/>
          <w:color w:val="000000" w:themeColor="text1"/>
          <w:sz w:val="22"/>
          <w:szCs w:val="22"/>
        </w:rPr>
        <w:t>anal</w:t>
      </w:r>
      <w:proofErr w:type="gramEnd"/>
      <w:r w:rsidRPr="6DC4B2B2">
        <w:rPr>
          <w:rFonts w:asciiTheme="minorHAnsi" w:hAnsiTheme="minorHAnsi" w:cstheme="minorBidi"/>
          <w:color w:val="000000" w:themeColor="text1"/>
          <w:sz w:val="22"/>
          <w:szCs w:val="22"/>
        </w:rPr>
        <w:t xml:space="preserve"> or oral penetration only if s/he agrees by choice to that penetration and has the freedom and capacity to make that choice.</w:t>
      </w:r>
    </w:p>
    <w:p w:rsidRPr="00C95388" w:rsidR="007127A9" w:rsidP="6DC4B2B2" w:rsidRDefault="6DC4B2B2" w14:paraId="5CBC78E0" w14:textId="77777777">
      <w:pPr>
        <w:autoSpaceDE w:val="0"/>
        <w:autoSpaceDN w:val="0"/>
        <w:adjustRightInd w:val="0"/>
        <w:spacing w:after="0" w:line="240" w:lineRule="auto"/>
        <w:jc w:val="both"/>
        <w:rPr>
          <w:color w:val="000000" w:themeColor="text1"/>
        </w:rPr>
      </w:pPr>
      <w:r w:rsidRPr="6DC4B2B2">
        <w:rPr>
          <w:color w:val="000000" w:themeColor="text1"/>
        </w:rPr>
        <w:t xml:space="preserve">a child under the age of 13 can never consent to any sexual </w:t>
      </w:r>
      <w:proofErr w:type="gramStart"/>
      <w:r w:rsidRPr="6DC4B2B2">
        <w:rPr>
          <w:color w:val="000000" w:themeColor="text1"/>
        </w:rPr>
        <w:t>activity;</w:t>
      </w:r>
      <w:proofErr w:type="gramEnd"/>
      <w:r w:rsidRPr="6DC4B2B2">
        <w:rPr>
          <w:color w:val="000000" w:themeColor="text1"/>
        </w:rPr>
        <w:t xml:space="preserve">  </w:t>
      </w:r>
    </w:p>
    <w:p w:rsidRPr="00C95388" w:rsidR="007127A9" w:rsidP="6DC4B2B2" w:rsidRDefault="6DC4B2B2" w14:paraId="45761CFD" w14:textId="77777777">
      <w:pPr>
        <w:autoSpaceDE w:val="0"/>
        <w:autoSpaceDN w:val="0"/>
        <w:adjustRightInd w:val="0"/>
        <w:spacing w:after="0" w:line="240" w:lineRule="auto"/>
        <w:jc w:val="both"/>
        <w:rPr>
          <w:color w:val="000000" w:themeColor="text1"/>
        </w:rPr>
      </w:pPr>
      <w:r w:rsidRPr="6DC4B2B2">
        <w:rPr>
          <w:color w:val="000000" w:themeColor="text1"/>
        </w:rPr>
        <w:t xml:space="preserve">• the age of consent is </w:t>
      </w:r>
      <w:proofErr w:type="gramStart"/>
      <w:r w:rsidRPr="6DC4B2B2">
        <w:rPr>
          <w:color w:val="000000" w:themeColor="text1"/>
        </w:rPr>
        <w:t>16;</w:t>
      </w:r>
      <w:proofErr w:type="gramEnd"/>
      <w:r w:rsidRPr="6DC4B2B2">
        <w:rPr>
          <w:color w:val="000000" w:themeColor="text1"/>
        </w:rPr>
        <w:t xml:space="preserve">  </w:t>
      </w:r>
    </w:p>
    <w:p w:rsidRPr="00C95388" w:rsidR="000F3A78" w:rsidP="6DC4B2B2" w:rsidRDefault="6DC4B2B2" w14:paraId="2783F873" w14:textId="648346DA">
      <w:pPr>
        <w:autoSpaceDE w:val="0"/>
        <w:autoSpaceDN w:val="0"/>
        <w:adjustRightInd w:val="0"/>
        <w:spacing w:after="0" w:line="240" w:lineRule="auto"/>
        <w:jc w:val="both"/>
        <w:rPr>
          <w:color w:val="000000" w:themeColor="text1"/>
        </w:rPr>
      </w:pPr>
      <w:r w:rsidRPr="6DC4B2B2">
        <w:rPr>
          <w:color w:val="000000" w:themeColor="text1"/>
        </w:rPr>
        <w:t xml:space="preserve">• sexual intercourse without consent is rape. </w:t>
      </w:r>
    </w:p>
    <w:p w:rsidRPr="00C95388" w:rsidR="00B3262E" w:rsidP="6DC4B2B2" w:rsidRDefault="00B3262E" w14:paraId="0CDF096E" w14:textId="77777777">
      <w:pPr>
        <w:autoSpaceDE w:val="0"/>
        <w:autoSpaceDN w:val="0"/>
        <w:adjustRightInd w:val="0"/>
        <w:spacing w:after="0" w:line="240" w:lineRule="auto"/>
        <w:jc w:val="both"/>
        <w:rPr>
          <w:b/>
          <w:bCs/>
          <w:color w:val="000000" w:themeColor="text1"/>
        </w:rPr>
      </w:pPr>
    </w:p>
    <w:p w:rsidRPr="00C95388" w:rsidR="00CB0685" w:rsidP="6DC4B2B2" w:rsidRDefault="6DC4B2B2" w14:paraId="45C53ABD" w14:textId="36DAF985">
      <w:pPr>
        <w:autoSpaceDE w:val="0"/>
        <w:autoSpaceDN w:val="0"/>
        <w:adjustRightInd w:val="0"/>
        <w:spacing w:after="0" w:line="240" w:lineRule="auto"/>
        <w:jc w:val="both"/>
        <w:rPr>
          <w:b/>
          <w:bCs/>
          <w:color w:val="000000" w:themeColor="text1"/>
        </w:rPr>
      </w:pPr>
      <w:r w:rsidRPr="6DC4B2B2">
        <w:rPr>
          <w:b/>
          <w:bCs/>
          <w:color w:val="000000" w:themeColor="text1"/>
        </w:rPr>
        <w:t xml:space="preserve">Sexual harassment </w:t>
      </w:r>
    </w:p>
    <w:p w:rsidRPr="00C95388" w:rsidR="007127A9" w:rsidP="6DC4B2B2" w:rsidRDefault="1611E102" w14:paraId="3A6B3DC0" w14:textId="77777777">
      <w:pPr>
        <w:autoSpaceDE w:val="0"/>
        <w:autoSpaceDN w:val="0"/>
        <w:adjustRightInd w:val="0"/>
        <w:spacing w:after="0" w:line="240" w:lineRule="auto"/>
        <w:jc w:val="both"/>
        <w:rPr>
          <w:color w:val="000000" w:themeColor="text1"/>
        </w:rPr>
      </w:pPr>
      <w:r w:rsidRPr="1611E102">
        <w:rPr>
          <w:color w:val="000000" w:themeColor="text1"/>
        </w:rPr>
        <w:t xml:space="preserve">When referring to sexual harassment we mean ‘unwanted conduct of a sexual nature’ that can occur online and offline. When we reference sexual harassment, we do so in the context of </w:t>
      </w:r>
      <w:bookmarkStart w:name="_Int_T0cfszdr" w:id="37"/>
      <w:proofErr w:type="gramStart"/>
      <w:r w:rsidRPr="1611E102">
        <w:rPr>
          <w:color w:val="000000" w:themeColor="text1"/>
        </w:rPr>
        <w:t>child on child</w:t>
      </w:r>
      <w:bookmarkEnd w:id="37"/>
      <w:proofErr w:type="gramEnd"/>
      <w:r w:rsidRPr="1611E102">
        <w:rPr>
          <w:color w:val="000000" w:themeColor="text1"/>
        </w:rPr>
        <w:t xml:space="preserve"> sexual harassment. Sexual harassment is likely to: violate a child’s dignity, and/or make them feel intimidated, </w:t>
      </w:r>
      <w:proofErr w:type="gramStart"/>
      <w:r w:rsidRPr="1611E102">
        <w:rPr>
          <w:color w:val="000000" w:themeColor="text1"/>
        </w:rPr>
        <w:t>degraded</w:t>
      </w:r>
      <w:proofErr w:type="gramEnd"/>
      <w:r w:rsidRPr="1611E102">
        <w:rPr>
          <w:color w:val="000000" w:themeColor="text1"/>
        </w:rPr>
        <w:t xml:space="preserve"> or humiliated and/or create a hostile, offensive or sexualised environment. </w:t>
      </w:r>
    </w:p>
    <w:p w:rsidRPr="00C95388" w:rsidR="007127A9" w:rsidP="6DC4B2B2" w:rsidRDefault="6DC4B2B2" w14:paraId="3F2CC777" w14:textId="77777777">
      <w:pPr>
        <w:autoSpaceDE w:val="0"/>
        <w:autoSpaceDN w:val="0"/>
        <w:adjustRightInd w:val="0"/>
        <w:spacing w:after="0" w:line="240" w:lineRule="auto"/>
        <w:jc w:val="both"/>
        <w:rPr>
          <w:color w:val="000000" w:themeColor="text1"/>
        </w:rPr>
      </w:pPr>
      <w:r w:rsidRPr="6DC4B2B2">
        <w:rPr>
          <w:color w:val="000000" w:themeColor="text1"/>
        </w:rPr>
        <w:t xml:space="preserve">Whilst not intended to be an exhaustive list, sexual harassment can include: </w:t>
      </w:r>
    </w:p>
    <w:p w:rsidRPr="00C95388" w:rsidR="007127A9" w:rsidP="6DC4B2B2" w:rsidRDefault="6DC4B2B2" w14:paraId="33ECFC78" w14:textId="77777777">
      <w:pPr>
        <w:autoSpaceDE w:val="0"/>
        <w:autoSpaceDN w:val="0"/>
        <w:adjustRightInd w:val="0"/>
        <w:spacing w:after="0" w:line="240" w:lineRule="auto"/>
        <w:jc w:val="both"/>
        <w:rPr>
          <w:color w:val="000000" w:themeColor="text1"/>
        </w:rPr>
      </w:pPr>
      <w:r w:rsidRPr="6DC4B2B2">
        <w:rPr>
          <w:color w:val="000000" w:themeColor="text1"/>
        </w:rPr>
        <w:lastRenderedPageBreak/>
        <w:t xml:space="preserve">• sexual comments, such as: telling sexual stories, making lewd comments, making sexual remarks about clothes and appearance and calling someone sexualised </w:t>
      </w:r>
      <w:proofErr w:type="gramStart"/>
      <w:r w:rsidRPr="6DC4B2B2">
        <w:rPr>
          <w:color w:val="000000" w:themeColor="text1"/>
        </w:rPr>
        <w:t>names;</w:t>
      </w:r>
      <w:proofErr w:type="gramEnd"/>
      <w:r w:rsidRPr="6DC4B2B2">
        <w:rPr>
          <w:color w:val="000000" w:themeColor="text1"/>
        </w:rPr>
        <w:t xml:space="preserve"> </w:t>
      </w:r>
    </w:p>
    <w:p w:rsidRPr="00C95388" w:rsidR="007127A9" w:rsidP="6DC4B2B2" w:rsidRDefault="6DC4B2B2" w14:paraId="259E5213" w14:textId="77777777">
      <w:pPr>
        <w:autoSpaceDE w:val="0"/>
        <w:autoSpaceDN w:val="0"/>
        <w:adjustRightInd w:val="0"/>
        <w:spacing w:after="0" w:line="240" w:lineRule="auto"/>
        <w:jc w:val="both"/>
        <w:rPr>
          <w:color w:val="000000" w:themeColor="text1"/>
        </w:rPr>
      </w:pPr>
      <w:r w:rsidRPr="6DC4B2B2">
        <w:rPr>
          <w:color w:val="000000" w:themeColor="text1"/>
        </w:rPr>
        <w:t xml:space="preserve">• sexual “jokes” or </w:t>
      </w:r>
      <w:proofErr w:type="gramStart"/>
      <w:r w:rsidRPr="6DC4B2B2">
        <w:rPr>
          <w:color w:val="000000" w:themeColor="text1"/>
        </w:rPr>
        <w:t>taunting;</w:t>
      </w:r>
      <w:proofErr w:type="gramEnd"/>
      <w:r w:rsidRPr="6DC4B2B2">
        <w:rPr>
          <w:color w:val="000000" w:themeColor="text1"/>
        </w:rPr>
        <w:t xml:space="preserve"> </w:t>
      </w:r>
    </w:p>
    <w:p w:rsidRPr="00C95388" w:rsidR="007127A9" w:rsidP="6DC4B2B2" w:rsidRDefault="6DC4B2B2" w14:paraId="45BF6B82" w14:textId="77777777">
      <w:pPr>
        <w:autoSpaceDE w:val="0"/>
        <w:autoSpaceDN w:val="0"/>
        <w:adjustRightInd w:val="0"/>
        <w:spacing w:after="0" w:line="240" w:lineRule="auto"/>
        <w:jc w:val="both"/>
        <w:rPr>
          <w:color w:val="000000" w:themeColor="text1"/>
        </w:rPr>
      </w:pPr>
      <w:r w:rsidRPr="6DC4B2B2">
        <w:rPr>
          <w:color w:val="000000" w:themeColor="text1"/>
        </w:rPr>
        <w:t xml:space="preserve">• physical behaviour, such as: deliberately brushing against someone, interfering with someone’s clothes (schools should be considering when any of this crosses a line into sexual violence - it is important to talk to and consider the experience of the victim) and displaying pictures, </w:t>
      </w:r>
      <w:proofErr w:type="gramStart"/>
      <w:r w:rsidRPr="6DC4B2B2">
        <w:rPr>
          <w:color w:val="000000" w:themeColor="text1"/>
        </w:rPr>
        <w:t>photos</w:t>
      </w:r>
      <w:proofErr w:type="gramEnd"/>
      <w:r w:rsidRPr="6DC4B2B2">
        <w:rPr>
          <w:color w:val="000000" w:themeColor="text1"/>
        </w:rPr>
        <w:t xml:space="preserve"> or drawings of a sexual nature; and </w:t>
      </w:r>
    </w:p>
    <w:p w:rsidRPr="00C95388" w:rsidR="005A14BE" w:rsidP="6DC4B2B2" w:rsidRDefault="6DC4B2B2" w14:paraId="5B8C3470" w14:textId="77777777">
      <w:pPr>
        <w:autoSpaceDE w:val="0"/>
        <w:autoSpaceDN w:val="0"/>
        <w:adjustRightInd w:val="0"/>
        <w:spacing w:after="0" w:line="240" w:lineRule="auto"/>
        <w:jc w:val="both"/>
        <w:rPr>
          <w:color w:val="000000" w:themeColor="text1"/>
        </w:rPr>
      </w:pPr>
      <w:r w:rsidRPr="6DC4B2B2">
        <w:rPr>
          <w:color w:val="000000" w:themeColor="text1"/>
        </w:rPr>
        <w:t xml:space="preserve">• online sexual harassment. This may be standalone, or part of a wider pattern of sexual harassment and/or sexual violence. It may include: </w:t>
      </w:r>
    </w:p>
    <w:p w:rsidRPr="00C95388" w:rsidR="007127A9" w:rsidP="6DC4B2B2" w:rsidRDefault="1611E102" w14:paraId="2CC4A134" w14:textId="77777777">
      <w:pPr>
        <w:autoSpaceDE w:val="0"/>
        <w:autoSpaceDN w:val="0"/>
        <w:adjustRightInd w:val="0"/>
        <w:spacing w:after="0" w:line="240" w:lineRule="auto"/>
        <w:ind w:left="720"/>
        <w:jc w:val="both"/>
        <w:rPr>
          <w:color w:val="000000" w:themeColor="text1"/>
        </w:rPr>
      </w:pPr>
      <w:r w:rsidRPr="1611E102">
        <w:rPr>
          <w:color w:val="000000" w:themeColor="text1"/>
        </w:rPr>
        <w:t>o non-consensual sharing of nudes and semi-</w:t>
      </w:r>
      <w:bookmarkStart w:name="_Int_uhXjRLVY" w:id="38"/>
      <w:proofErr w:type="gramStart"/>
      <w:r w:rsidRPr="1611E102">
        <w:rPr>
          <w:color w:val="000000" w:themeColor="text1"/>
        </w:rPr>
        <w:t>nudes</w:t>
      </w:r>
      <w:bookmarkEnd w:id="38"/>
      <w:proofErr w:type="gramEnd"/>
      <w:r w:rsidRPr="1611E102">
        <w:rPr>
          <w:color w:val="000000" w:themeColor="text1"/>
        </w:rPr>
        <w:t xml:space="preserve"> images and videos; </w:t>
      </w:r>
    </w:p>
    <w:p w:rsidRPr="00C95388" w:rsidR="007127A9" w:rsidP="6DC4B2B2" w:rsidRDefault="6DC4B2B2" w14:paraId="0E690CAE" w14:textId="77777777">
      <w:pPr>
        <w:autoSpaceDE w:val="0"/>
        <w:autoSpaceDN w:val="0"/>
        <w:adjustRightInd w:val="0"/>
        <w:spacing w:after="0" w:line="240" w:lineRule="auto"/>
        <w:ind w:left="720"/>
        <w:jc w:val="both"/>
        <w:rPr>
          <w:color w:val="000000" w:themeColor="text1"/>
        </w:rPr>
      </w:pPr>
      <w:r w:rsidRPr="6DC4B2B2">
        <w:rPr>
          <w:color w:val="000000" w:themeColor="text1"/>
        </w:rPr>
        <w:t xml:space="preserve">o sexualised online </w:t>
      </w:r>
      <w:proofErr w:type="gramStart"/>
      <w:r w:rsidRPr="6DC4B2B2">
        <w:rPr>
          <w:color w:val="000000" w:themeColor="text1"/>
        </w:rPr>
        <w:t>bullying;</w:t>
      </w:r>
      <w:proofErr w:type="gramEnd"/>
      <w:r w:rsidRPr="6DC4B2B2">
        <w:rPr>
          <w:color w:val="000000" w:themeColor="text1"/>
        </w:rPr>
        <w:t xml:space="preserve"> </w:t>
      </w:r>
    </w:p>
    <w:p w:rsidRPr="00C95388" w:rsidR="007127A9" w:rsidP="6DC4B2B2" w:rsidRDefault="6DC4B2B2" w14:paraId="6F1818F2" w14:textId="77777777">
      <w:pPr>
        <w:autoSpaceDE w:val="0"/>
        <w:autoSpaceDN w:val="0"/>
        <w:adjustRightInd w:val="0"/>
        <w:spacing w:after="0" w:line="240" w:lineRule="auto"/>
        <w:ind w:left="720"/>
        <w:jc w:val="both"/>
        <w:rPr>
          <w:color w:val="000000" w:themeColor="text1"/>
        </w:rPr>
      </w:pPr>
      <w:r w:rsidRPr="6DC4B2B2">
        <w:rPr>
          <w:color w:val="000000" w:themeColor="text1"/>
        </w:rPr>
        <w:t xml:space="preserve">o unwanted sexual comments and messages, including, on social </w:t>
      </w:r>
      <w:proofErr w:type="gramStart"/>
      <w:r w:rsidRPr="6DC4B2B2">
        <w:rPr>
          <w:color w:val="000000" w:themeColor="text1"/>
        </w:rPr>
        <w:t>media;</w:t>
      </w:r>
      <w:proofErr w:type="gramEnd"/>
      <w:r w:rsidRPr="6DC4B2B2">
        <w:rPr>
          <w:color w:val="000000" w:themeColor="text1"/>
        </w:rPr>
        <w:t xml:space="preserve"> </w:t>
      </w:r>
    </w:p>
    <w:p w:rsidRPr="00C95388" w:rsidR="007127A9" w:rsidP="6DC4B2B2" w:rsidRDefault="6DC4B2B2" w14:paraId="0A81DC6D" w14:textId="77777777">
      <w:pPr>
        <w:autoSpaceDE w:val="0"/>
        <w:autoSpaceDN w:val="0"/>
        <w:adjustRightInd w:val="0"/>
        <w:spacing w:after="0" w:line="240" w:lineRule="auto"/>
        <w:ind w:left="720"/>
        <w:jc w:val="both"/>
        <w:rPr>
          <w:color w:val="000000" w:themeColor="text1"/>
        </w:rPr>
      </w:pPr>
      <w:r w:rsidRPr="6DC4B2B2">
        <w:rPr>
          <w:color w:val="000000" w:themeColor="text1"/>
        </w:rPr>
        <w:t xml:space="preserve">o sexual exploitation; coercion and threats; and </w:t>
      </w:r>
    </w:p>
    <w:p w:rsidRPr="00C95388" w:rsidR="007127A9" w:rsidP="6DC4B2B2" w:rsidRDefault="6DC4B2B2" w14:paraId="32F1F347" w14:textId="77777777">
      <w:pPr>
        <w:autoSpaceDE w:val="0"/>
        <w:autoSpaceDN w:val="0"/>
        <w:adjustRightInd w:val="0"/>
        <w:spacing w:after="0" w:line="240" w:lineRule="auto"/>
        <w:ind w:left="720"/>
        <w:jc w:val="both"/>
        <w:rPr>
          <w:color w:val="000000" w:themeColor="text1"/>
        </w:rPr>
      </w:pPr>
      <w:r w:rsidRPr="6DC4B2B2">
        <w:rPr>
          <w:color w:val="000000" w:themeColor="text1"/>
        </w:rPr>
        <w:t xml:space="preserve">o </w:t>
      </w:r>
      <w:proofErr w:type="spellStart"/>
      <w:r w:rsidRPr="6DC4B2B2">
        <w:rPr>
          <w:color w:val="000000" w:themeColor="text1"/>
        </w:rPr>
        <w:t>upskirting</w:t>
      </w:r>
      <w:proofErr w:type="spellEnd"/>
      <w:r w:rsidRPr="6DC4B2B2">
        <w:rPr>
          <w:color w:val="000000" w:themeColor="text1"/>
        </w:rPr>
        <w:t xml:space="preserve">. </w:t>
      </w:r>
    </w:p>
    <w:p w:rsidRPr="00C95388" w:rsidR="007127A9" w:rsidP="6DC4B2B2" w:rsidRDefault="007127A9" w14:paraId="070EAEAF" w14:textId="77777777">
      <w:pPr>
        <w:autoSpaceDE w:val="0"/>
        <w:autoSpaceDN w:val="0"/>
        <w:adjustRightInd w:val="0"/>
        <w:spacing w:after="0" w:line="240" w:lineRule="auto"/>
        <w:jc w:val="both"/>
        <w:rPr>
          <w:color w:val="000000" w:themeColor="text1"/>
        </w:rPr>
      </w:pPr>
    </w:p>
    <w:p w:rsidRPr="00C95388" w:rsidR="00CB0685" w:rsidP="6DC4B2B2" w:rsidRDefault="6DC4B2B2" w14:paraId="6FDF581A" w14:textId="46518519">
      <w:pPr>
        <w:autoSpaceDE w:val="0"/>
        <w:autoSpaceDN w:val="0"/>
        <w:adjustRightInd w:val="0"/>
        <w:spacing w:after="0" w:line="240" w:lineRule="auto"/>
        <w:jc w:val="both"/>
        <w:rPr>
          <w:b/>
          <w:bCs/>
          <w:color w:val="000000" w:themeColor="text1"/>
        </w:rPr>
      </w:pPr>
      <w:proofErr w:type="spellStart"/>
      <w:r w:rsidRPr="6DC4B2B2">
        <w:rPr>
          <w:b/>
          <w:bCs/>
          <w:color w:val="000000" w:themeColor="text1"/>
        </w:rPr>
        <w:t>Upskirting</w:t>
      </w:r>
      <w:proofErr w:type="spellEnd"/>
    </w:p>
    <w:p w:rsidRPr="00C95388" w:rsidR="00CB0685" w:rsidP="6DC4B2B2" w:rsidRDefault="6DC4B2B2" w14:paraId="6643D75A" w14:textId="77777777">
      <w:pPr>
        <w:autoSpaceDE w:val="0"/>
        <w:autoSpaceDN w:val="0"/>
        <w:adjustRightInd w:val="0"/>
        <w:spacing w:after="0" w:line="240" w:lineRule="auto"/>
        <w:jc w:val="both"/>
        <w:rPr>
          <w:color w:val="000000" w:themeColor="text1"/>
        </w:rPr>
      </w:pPr>
      <w:r w:rsidRPr="6DC4B2B2">
        <w:rPr>
          <w:color w:val="000000" w:themeColor="text1"/>
        </w:rPr>
        <w:t xml:space="preserve">The Voyeurism (Offences) Act 2019, which is commonly known as the </w:t>
      </w:r>
      <w:proofErr w:type="spellStart"/>
      <w:r w:rsidRPr="6DC4B2B2">
        <w:rPr>
          <w:color w:val="000000" w:themeColor="text1"/>
        </w:rPr>
        <w:t>Upskirting</w:t>
      </w:r>
      <w:proofErr w:type="spellEnd"/>
      <w:r w:rsidRPr="6DC4B2B2">
        <w:rPr>
          <w:color w:val="000000" w:themeColor="text1"/>
        </w:rPr>
        <w:t xml:space="preserve"> Act, came into force on 12 April 2019. ‘</w:t>
      </w:r>
      <w:proofErr w:type="spellStart"/>
      <w:r w:rsidRPr="6DC4B2B2">
        <w:rPr>
          <w:color w:val="000000" w:themeColor="text1"/>
        </w:rPr>
        <w:t>Upskirting</w:t>
      </w:r>
      <w:proofErr w:type="spellEnd"/>
      <w:r w:rsidRPr="6DC4B2B2">
        <w:rPr>
          <w:color w:val="000000" w:themeColor="text1"/>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w:t>
      </w:r>
      <w:proofErr w:type="gramStart"/>
      <w:r w:rsidRPr="6DC4B2B2">
        <w:rPr>
          <w:color w:val="000000" w:themeColor="text1"/>
        </w:rPr>
        <w:t>distress</w:t>
      </w:r>
      <w:proofErr w:type="gramEnd"/>
      <w:r w:rsidRPr="6DC4B2B2">
        <w:rPr>
          <w:color w:val="000000" w:themeColor="text1"/>
        </w:rPr>
        <w:t xml:space="preserve"> or alarm. It is a criminal offence. Anyone of any sex, can be a victim. </w:t>
      </w:r>
    </w:p>
    <w:p w:rsidRPr="00C95388" w:rsidR="00CB0685" w:rsidP="6DC4B2B2" w:rsidRDefault="00CB0685" w14:paraId="53A985EA" w14:textId="77777777">
      <w:pPr>
        <w:autoSpaceDE w:val="0"/>
        <w:autoSpaceDN w:val="0"/>
        <w:adjustRightInd w:val="0"/>
        <w:spacing w:after="0" w:line="240" w:lineRule="auto"/>
        <w:jc w:val="both"/>
        <w:rPr>
          <w:color w:val="000000" w:themeColor="text1"/>
        </w:rPr>
      </w:pPr>
    </w:p>
    <w:p w:rsidRPr="00C95388" w:rsidR="00CB0685" w:rsidP="6DC4B2B2" w:rsidRDefault="6DC4B2B2" w14:paraId="2BB858B4" w14:textId="0A3C71FE">
      <w:pPr>
        <w:autoSpaceDE w:val="0"/>
        <w:autoSpaceDN w:val="0"/>
        <w:adjustRightInd w:val="0"/>
        <w:spacing w:after="0" w:line="240" w:lineRule="auto"/>
        <w:jc w:val="both"/>
        <w:rPr>
          <w:b/>
          <w:bCs/>
          <w:color w:val="000000" w:themeColor="text1"/>
        </w:rPr>
      </w:pPr>
      <w:r w:rsidRPr="6DC4B2B2">
        <w:rPr>
          <w:b/>
          <w:bCs/>
          <w:color w:val="000000" w:themeColor="text1"/>
        </w:rPr>
        <w:t xml:space="preserve">The response to a report of sexual violence or sexual harassment </w:t>
      </w:r>
    </w:p>
    <w:p w:rsidRPr="00C95388" w:rsidR="00CB0685" w:rsidP="6DC4B2B2" w:rsidRDefault="6DC4B2B2" w14:paraId="5A2FB26D" w14:textId="77777777">
      <w:pPr>
        <w:autoSpaceDE w:val="0"/>
        <w:autoSpaceDN w:val="0"/>
        <w:adjustRightInd w:val="0"/>
        <w:spacing w:after="0" w:line="240" w:lineRule="auto"/>
        <w:jc w:val="both"/>
        <w:rPr>
          <w:color w:val="000000" w:themeColor="text1"/>
        </w:rPr>
      </w:pPr>
      <w:r w:rsidRPr="6DC4B2B2">
        <w:rPr>
          <w:color w:val="000000" w:themeColor="text1"/>
        </w:rPr>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Pr="00C95388" w:rsidR="00BA76AF" w:rsidP="6DC4B2B2" w:rsidRDefault="00BA76AF" w14:paraId="72DCF2E9" w14:textId="77777777">
      <w:pPr>
        <w:pStyle w:val="Default"/>
        <w:jc w:val="both"/>
        <w:rPr>
          <w:rFonts w:asciiTheme="minorHAnsi" w:hAnsiTheme="minorHAnsi" w:cstheme="minorBidi"/>
          <w:color w:val="000000" w:themeColor="text1"/>
          <w:sz w:val="22"/>
          <w:szCs w:val="22"/>
        </w:rPr>
      </w:pPr>
    </w:p>
    <w:p w:rsidRPr="00C95388" w:rsidR="007127A9" w:rsidP="6DC4B2B2" w:rsidRDefault="6DC4B2B2" w14:paraId="215FC364" w14:textId="77777777">
      <w:pPr>
        <w:pStyle w:val="Default"/>
        <w:jc w:val="both"/>
        <w:rPr>
          <w:rFonts w:asciiTheme="minorHAnsi" w:hAnsiTheme="minorHAnsi" w:cstheme="minorBidi"/>
          <w:color w:val="000000" w:themeColor="text1"/>
          <w:sz w:val="22"/>
          <w:szCs w:val="22"/>
        </w:rPr>
      </w:pPr>
      <w:r w:rsidRPr="6DC4B2B2">
        <w:rPr>
          <w:rFonts w:asciiTheme="minorHAnsi" w:hAnsiTheme="minorHAnsi" w:cstheme="minorBidi"/>
          <w:color w:val="000000" w:themeColor="text1"/>
          <w:sz w:val="22"/>
          <w:szCs w:val="22"/>
        </w:rPr>
        <w:t>If staff have a concern about a child or a child makes a report to them, they should follow the referral process. As is always the case, if staff are in any doubt as to what to do, they should speak to the designated safeguarding lead (or a deputy).</w:t>
      </w:r>
    </w:p>
    <w:p w:rsidRPr="00C95388" w:rsidR="00CB0685" w:rsidP="6DC4B2B2" w:rsidRDefault="00CB0685" w14:paraId="71D798C9" w14:textId="77777777">
      <w:pPr>
        <w:spacing w:after="0" w:line="240" w:lineRule="auto"/>
        <w:jc w:val="both"/>
        <w:rPr>
          <w:color w:val="000000" w:themeColor="text1"/>
        </w:rPr>
      </w:pPr>
    </w:p>
    <w:p w:rsidRPr="00C95388" w:rsidR="00CA585B" w:rsidP="6DC4B2B2" w:rsidRDefault="6DC4B2B2" w14:paraId="77EF0CD9" w14:textId="21961AD6">
      <w:pPr>
        <w:spacing w:after="0" w:line="240" w:lineRule="auto"/>
        <w:jc w:val="both"/>
        <w:rPr>
          <w:color w:val="000000" w:themeColor="text1"/>
        </w:rPr>
      </w:pPr>
      <w:r w:rsidRPr="6DC4B2B2">
        <w:rPr>
          <w:b/>
          <w:bCs/>
          <w:color w:val="000000" w:themeColor="text1"/>
        </w:rPr>
        <w:t>Mental Health</w:t>
      </w:r>
    </w:p>
    <w:p w:rsidRPr="00C95388" w:rsidR="00CA585B" w:rsidP="6DC4B2B2" w:rsidRDefault="6DC4B2B2" w14:paraId="770D3F77" w14:textId="3CB98F11">
      <w:pPr>
        <w:spacing w:after="0" w:line="240" w:lineRule="auto"/>
        <w:jc w:val="both"/>
        <w:rPr>
          <w:color w:val="000000" w:themeColor="text1"/>
        </w:rPr>
      </w:pPr>
      <w:r w:rsidRPr="6DC4B2B2">
        <w:rPr>
          <w:color w:val="000000" w:themeColor="text1"/>
        </w:rPr>
        <w:t xml:space="preserve">All staff should also be aware that mental health problems can, in some cases, be an indicator that a child has suffered or is at risk of suffering abuse, neglect or exploitation.  Only appropriately trained professionals should attempt to make a diagnosis of a mental health problem. Staff are well placed to observe children day-to-day and identify those whose behaviour suggests that they may be experiencing a mental health problem or be at risk of developing one. 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gramStart"/>
      <w:r w:rsidRPr="6DC4B2B2">
        <w:rPr>
          <w:color w:val="000000" w:themeColor="text1"/>
        </w:rPr>
        <w:t>behaviour</w:t>
      </w:r>
      <w:proofErr w:type="gramEnd"/>
      <w:r w:rsidRPr="6DC4B2B2">
        <w:rPr>
          <w:color w:val="000000" w:themeColor="text1"/>
        </w:rPr>
        <w:t xml:space="preserve"> and education.  </w:t>
      </w:r>
    </w:p>
    <w:p w:rsidRPr="00C95388" w:rsidR="00A93996" w:rsidP="6DC4B2B2" w:rsidRDefault="6DC4B2B2" w14:paraId="5248C086" w14:textId="77777777">
      <w:pPr>
        <w:spacing w:after="0" w:line="240" w:lineRule="auto"/>
        <w:jc w:val="both"/>
        <w:rPr>
          <w:color w:val="000000" w:themeColor="text1"/>
        </w:rPr>
      </w:pPr>
      <w:r w:rsidRPr="6DC4B2B2">
        <w:rPr>
          <w:color w:val="000000" w:themeColor="text1"/>
        </w:rPr>
        <w:t xml:space="preserve">If staff have a mental health concern about a child that is also a safeguarding concern, immediate action should be taken, following their child protection </w:t>
      </w:r>
      <w:proofErr w:type="gramStart"/>
      <w:r w:rsidRPr="6DC4B2B2">
        <w:rPr>
          <w:color w:val="000000" w:themeColor="text1"/>
        </w:rPr>
        <w:t>policy</w:t>
      </w:r>
      <w:proofErr w:type="gramEnd"/>
      <w:r w:rsidRPr="6DC4B2B2">
        <w:rPr>
          <w:color w:val="000000" w:themeColor="text1"/>
        </w:rPr>
        <w:t xml:space="preserve"> and speaking to the designated safeguarding lead or a deputy.  </w:t>
      </w:r>
    </w:p>
    <w:p w:rsidRPr="00C95388" w:rsidR="00A93996" w:rsidP="6DC4B2B2" w:rsidRDefault="6DC4B2B2" w14:paraId="4C0EBE1A" w14:textId="77777777">
      <w:pPr>
        <w:spacing w:after="0" w:line="240" w:lineRule="auto"/>
        <w:jc w:val="both"/>
        <w:rPr>
          <w:color w:val="000000" w:themeColor="text1"/>
        </w:rPr>
      </w:pPr>
      <w:r w:rsidRPr="6DC4B2B2">
        <w:rPr>
          <w:color w:val="000000" w:themeColor="text1"/>
        </w:rPr>
        <w:t>Reference should be made to:</w:t>
      </w:r>
    </w:p>
    <w:p w:rsidRPr="00C95388" w:rsidR="00A93996" w:rsidP="6DC4B2B2" w:rsidRDefault="6DC4B2B2" w14:paraId="6C9FDB16" w14:textId="77777777">
      <w:pPr>
        <w:spacing w:after="0" w:line="240" w:lineRule="auto"/>
        <w:jc w:val="both"/>
        <w:rPr>
          <w:color w:val="000000" w:themeColor="text1"/>
        </w:rPr>
      </w:pPr>
      <w:r w:rsidRPr="6DC4B2B2">
        <w:rPr>
          <w:color w:val="000000" w:themeColor="text1"/>
        </w:rPr>
        <w:t>Mental Health and Behaviour in schools DfE guidance (November 2018</w:t>
      </w:r>
      <w:proofErr w:type="gramStart"/>
      <w:r w:rsidRPr="6DC4B2B2">
        <w:rPr>
          <w:color w:val="000000" w:themeColor="text1"/>
        </w:rPr>
        <w:t>);</w:t>
      </w:r>
      <w:proofErr w:type="gramEnd"/>
    </w:p>
    <w:p w:rsidRPr="00C95388" w:rsidR="00442955" w:rsidP="6DC4B2B2" w:rsidRDefault="6DC4B2B2" w14:paraId="4BA4CD8F" w14:textId="77777777">
      <w:pPr>
        <w:spacing w:after="0" w:line="240" w:lineRule="auto"/>
        <w:jc w:val="both"/>
        <w:rPr>
          <w:color w:val="000000" w:themeColor="text1"/>
        </w:rPr>
      </w:pPr>
      <w:r w:rsidRPr="6DC4B2B2">
        <w:rPr>
          <w:color w:val="000000" w:themeColor="text1"/>
        </w:rPr>
        <w:t xml:space="preserve">DfE guidance ‘promoting and supporting mental health and wellbeing in schools, which details numerous resources available to schools; and </w:t>
      </w:r>
    </w:p>
    <w:p w:rsidR="006D76D9" w:rsidP="6DC4B2B2" w:rsidRDefault="6DC4B2B2" w14:paraId="0C6EB674" w14:textId="1B44588E">
      <w:pPr>
        <w:spacing w:after="0" w:line="240" w:lineRule="auto"/>
        <w:jc w:val="both"/>
        <w:rPr>
          <w:color w:val="000000" w:themeColor="text1"/>
        </w:rPr>
      </w:pPr>
      <w:r w:rsidRPr="02020E5C">
        <w:rPr>
          <w:color w:val="000000" w:themeColor="text1"/>
        </w:rPr>
        <w:t>Public Health England: Promoting children and young people’s emotional health and wellbeing a whole school and college approach.</w:t>
      </w:r>
    </w:p>
    <w:p w:rsidRPr="00C95388" w:rsidR="00725A1C" w:rsidP="6DC4B2B2" w:rsidRDefault="6DC4B2B2" w14:paraId="0819752D" w14:textId="10A49950">
      <w:pPr>
        <w:spacing w:after="0" w:line="240" w:lineRule="auto"/>
        <w:jc w:val="both"/>
        <w:rPr>
          <w:color w:val="000000" w:themeColor="text1"/>
        </w:rPr>
      </w:pPr>
      <w:r w:rsidRPr="02020E5C">
        <w:rPr>
          <w:color w:val="000000" w:themeColor="text1"/>
        </w:rPr>
        <w:t>Paragraphs 183-185 of ‘Keeping Children Safe in Education’ (DfE, 2022)</w:t>
      </w:r>
    </w:p>
    <w:p w:rsidRPr="00C95388" w:rsidR="00C9329E" w:rsidP="6DC4B2B2" w:rsidRDefault="6DC4B2B2" w14:paraId="0E5A28E8" w14:textId="77777777">
      <w:pPr>
        <w:spacing w:after="0" w:line="240" w:lineRule="auto"/>
        <w:jc w:val="both"/>
        <w:rPr>
          <w:color w:val="000000" w:themeColor="text1"/>
        </w:rPr>
      </w:pPr>
      <w:r w:rsidRPr="02020E5C">
        <w:rPr>
          <w:color w:val="000000" w:themeColor="text1"/>
        </w:rPr>
        <w:lastRenderedPageBreak/>
        <w:t xml:space="preserve">To support mental health, the school has put in place the following support </w:t>
      </w:r>
      <w:proofErr w:type="gramStart"/>
      <w:r w:rsidRPr="02020E5C">
        <w:rPr>
          <w:color w:val="000000" w:themeColor="text1"/>
        </w:rPr>
        <w:t>measures</w:t>
      </w:r>
      <w:proofErr w:type="gramEnd"/>
    </w:p>
    <w:p w:rsidR="338EE611" w:rsidP="338EE611" w:rsidRDefault="338EE611" w14:paraId="2BCBC705" w14:textId="0D1D710B">
      <w:pPr>
        <w:spacing w:after="0" w:line="240" w:lineRule="auto"/>
        <w:jc w:val="both"/>
        <w:rPr>
          <w:color w:val="000000" w:themeColor="text1"/>
        </w:rPr>
      </w:pPr>
    </w:p>
    <w:p w:rsidRPr="00C95388" w:rsidR="00B25CCC" w:rsidP="02020E5C" w:rsidRDefault="370FF6CE" w14:paraId="4C090089" w14:textId="34C37A52">
      <w:pPr>
        <w:pStyle w:val="ListParagraph"/>
        <w:numPr>
          <w:ilvl w:val="0"/>
          <w:numId w:val="31"/>
        </w:numPr>
        <w:jc w:val="both"/>
        <w:rPr>
          <w:color w:val="000000" w:themeColor="text1"/>
        </w:rPr>
      </w:pPr>
      <w:r w:rsidRPr="02020E5C">
        <w:rPr>
          <w:color w:val="000000" w:themeColor="text1"/>
        </w:rPr>
        <w:t>Identification of students displaying signs of mental health need by tutors and teachers, and support staff, should b</w:t>
      </w:r>
      <w:r w:rsidRPr="02020E5C" w:rsidR="312D928C">
        <w:rPr>
          <w:color w:val="000000" w:themeColor="text1"/>
        </w:rPr>
        <w:t>e noted on CPOMs so that the pastoral and safeguarding team are aware.</w:t>
      </w:r>
    </w:p>
    <w:p w:rsidRPr="00C95388" w:rsidR="00B25CCC" w:rsidP="02020E5C" w:rsidRDefault="312D928C" w14:paraId="324F9391" w14:textId="2C04C76C">
      <w:pPr>
        <w:pStyle w:val="ListParagraph"/>
        <w:numPr>
          <w:ilvl w:val="0"/>
          <w:numId w:val="31"/>
        </w:numPr>
        <w:jc w:val="both"/>
        <w:rPr>
          <w:color w:val="000000" w:themeColor="text1"/>
        </w:rPr>
      </w:pPr>
      <w:r w:rsidRPr="02020E5C">
        <w:rPr>
          <w:color w:val="000000" w:themeColor="text1"/>
        </w:rPr>
        <w:t>Tutors and Heads of Year in the first instance give low key verbal support, consider talking to parents, and might if they feel it helpful issue access to a</w:t>
      </w:r>
      <w:r w:rsidRPr="02020E5C" w:rsidR="6DC4B2B2">
        <w:rPr>
          <w:color w:val="000000" w:themeColor="text1"/>
        </w:rPr>
        <w:t xml:space="preserve"> dedicated quiet space where students can go</w:t>
      </w:r>
      <w:r w:rsidRPr="02020E5C" w:rsidR="21AA3027">
        <w:rPr>
          <w:color w:val="000000" w:themeColor="text1"/>
        </w:rPr>
        <w:t xml:space="preserve"> or a </w:t>
      </w:r>
      <w:r w:rsidRPr="02020E5C" w:rsidR="6DC4B2B2">
        <w:rPr>
          <w:color w:val="000000" w:themeColor="text1"/>
        </w:rPr>
        <w:t>timeout card for those suffering from anxiety</w:t>
      </w:r>
      <w:r w:rsidRPr="02020E5C" w:rsidR="12D080A3">
        <w:rPr>
          <w:color w:val="000000" w:themeColor="text1"/>
        </w:rPr>
        <w:t>.</w:t>
      </w:r>
    </w:p>
    <w:p w:rsidRPr="00C95388" w:rsidR="00C9329E" w:rsidP="02020E5C" w:rsidRDefault="12D080A3" w14:paraId="7139B0D2" w14:textId="4459FDEE">
      <w:pPr>
        <w:pStyle w:val="ListParagraph"/>
        <w:numPr>
          <w:ilvl w:val="0"/>
          <w:numId w:val="31"/>
        </w:numPr>
        <w:jc w:val="both"/>
        <w:rPr>
          <w:color w:val="000000" w:themeColor="text1"/>
        </w:rPr>
      </w:pPr>
      <w:r w:rsidRPr="02020E5C">
        <w:rPr>
          <w:color w:val="000000" w:themeColor="text1"/>
        </w:rPr>
        <w:t xml:space="preserve">For students for whom this does not provide enough support to enable them to cope in school and lessons, the Inclusion Team can be asked by the Pastoral Team to provide </w:t>
      </w:r>
      <w:r w:rsidRPr="02020E5C" w:rsidR="6DC4B2B2">
        <w:rPr>
          <w:color w:val="000000" w:themeColor="text1"/>
        </w:rPr>
        <w:t>1 to 1 mentoring sessions for those students who are struggling with their mental health</w:t>
      </w:r>
      <w:r w:rsidRPr="02020E5C" w:rsidR="198E980C">
        <w:rPr>
          <w:color w:val="000000" w:themeColor="text1"/>
        </w:rPr>
        <w:t>.</w:t>
      </w:r>
    </w:p>
    <w:p w:rsidRPr="00C95388" w:rsidR="00C9329E" w:rsidP="02020E5C" w:rsidRDefault="198E980C" w14:paraId="31DCE0B1" w14:textId="46308616">
      <w:pPr>
        <w:pStyle w:val="ListParagraph"/>
        <w:numPr>
          <w:ilvl w:val="0"/>
          <w:numId w:val="31"/>
        </w:numPr>
        <w:jc w:val="both"/>
        <w:rPr>
          <w:color w:val="000000" w:themeColor="text1"/>
        </w:rPr>
      </w:pPr>
      <w:r w:rsidRPr="02020E5C">
        <w:rPr>
          <w:color w:val="000000" w:themeColor="text1"/>
        </w:rPr>
        <w:t xml:space="preserve">If, in consultation with parents, the measures above are not helping, the school will refer to appropriate external agencies, these might be the </w:t>
      </w:r>
      <w:r w:rsidRPr="02020E5C" w:rsidR="6DC4B2B2">
        <w:rPr>
          <w:color w:val="000000" w:themeColor="text1"/>
        </w:rPr>
        <w:t>School Nurse or CAMHS services</w:t>
      </w:r>
      <w:r w:rsidRPr="02020E5C" w:rsidR="052A054B">
        <w:rPr>
          <w:color w:val="000000" w:themeColor="text1"/>
        </w:rPr>
        <w:t xml:space="preserve"> for talking therapies or Early Help for intervention in the home. Serious concerns would be referred to social services if they are wider than a medical issue.</w:t>
      </w:r>
    </w:p>
    <w:p w:rsidRPr="00C95388" w:rsidR="00C9329E" w:rsidP="02020E5C" w:rsidRDefault="6DC4B2B2" w14:paraId="01A4B6EE" w14:textId="77777777">
      <w:pPr>
        <w:pStyle w:val="ListParagraph"/>
        <w:numPr>
          <w:ilvl w:val="0"/>
          <w:numId w:val="31"/>
        </w:numPr>
        <w:jc w:val="both"/>
        <w:rPr>
          <w:color w:val="000000" w:themeColor="text1"/>
        </w:rPr>
      </w:pPr>
      <w:r w:rsidRPr="02020E5C">
        <w:rPr>
          <w:color w:val="000000" w:themeColor="text1"/>
        </w:rPr>
        <w:t xml:space="preserve">Referrals to the School Nurse can be made by parents using the following </w:t>
      </w:r>
      <w:proofErr w:type="gramStart"/>
      <w:r w:rsidRPr="02020E5C">
        <w:rPr>
          <w:color w:val="000000" w:themeColor="text1"/>
        </w:rPr>
        <w:t>link</w:t>
      </w:r>
      <w:proofErr w:type="gramEnd"/>
      <w:r w:rsidRPr="02020E5C">
        <w:rPr>
          <w:color w:val="000000" w:themeColor="text1"/>
        </w:rPr>
        <w:t xml:space="preserve"> </w:t>
      </w:r>
    </w:p>
    <w:p w:rsidR="6DC4B2B2" w:rsidP="02020E5C" w:rsidRDefault="00000000" w14:paraId="2F7D61F1" w14:textId="2B093C14">
      <w:pPr>
        <w:pStyle w:val="ListParagraph"/>
        <w:jc w:val="both"/>
        <w:rPr>
          <w:color w:val="000000" w:themeColor="text1"/>
          <w:u w:val="single"/>
        </w:rPr>
      </w:pPr>
      <w:hyperlink r:id="rId35">
        <w:r w:rsidRPr="02020E5C" w:rsidR="6DC4B2B2">
          <w:rPr>
            <w:rStyle w:val="Hyperlink"/>
          </w:rPr>
          <w:t>https://www.kentcht.nhs.uk/forms/school-health-service-referral-form/</w:t>
        </w:r>
      </w:hyperlink>
    </w:p>
    <w:p w:rsidRPr="00C95388" w:rsidR="00C9329E" w:rsidP="02020E5C" w:rsidRDefault="10F5FE2D" w14:paraId="48CB7546" w14:textId="4AAD9894">
      <w:pPr>
        <w:pStyle w:val="ListParagraph"/>
        <w:numPr>
          <w:ilvl w:val="0"/>
          <w:numId w:val="31"/>
        </w:numPr>
        <w:jc w:val="both"/>
        <w:rPr>
          <w:color w:val="000000" w:themeColor="text1"/>
        </w:rPr>
      </w:pPr>
      <w:r w:rsidRPr="02020E5C">
        <w:rPr>
          <w:color w:val="000000" w:themeColor="text1"/>
        </w:rPr>
        <w:t>SEN and Children in Care also have access to support via the SENCO and LAC Officer, Lydia McCorriston, who can source extra support from Kent County Council SEN and Virtual</w:t>
      </w:r>
      <w:r w:rsidRPr="02020E5C" w:rsidR="4118B4DF">
        <w:rPr>
          <w:color w:val="000000" w:themeColor="text1"/>
        </w:rPr>
        <w:t xml:space="preserve"> School Kent. A CPOMs entry automatically alerts the SENCO.</w:t>
      </w:r>
    </w:p>
    <w:p w:rsidRPr="00C95388" w:rsidR="00C9329E" w:rsidP="02020E5C" w:rsidRDefault="6DC4B2B2" w14:paraId="55111C97" w14:textId="3CE6B463">
      <w:pPr>
        <w:pStyle w:val="ListParagraph"/>
        <w:numPr>
          <w:ilvl w:val="0"/>
          <w:numId w:val="31"/>
        </w:numPr>
        <w:jc w:val="both"/>
        <w:rPr>
          <w:color w:val="000000" w:themeColor="text1"/>
        </w:rPr>
      </w:pPr>
      <w:r w:rsidRPr="02020E5C">
        <w:rPr>
          <w:color w:val="000000" w:themeColor="text1"/>
        </w:rPr>
        <w:t>Information about mental health and how to deal with anxiety is also taught through the PSHE</w:t>
      </w:r>
      <w:r w:rsidRPr="02020E5C" w:rsidR="72FEA662">
        <w:rPr>
          <w:color w:val="000000" w:themeColor="text1"/>
        </w:rPr>
        <w:t xml:space="preserve"> and PE</w:t>
      </w:r>
      <w:r w:rsidRPr="02020E5C">
        <w:rPr>
          <w:color w:val="000000" w:themeColor="text1"/>
        </w:rPr>
        <w:t xml:space="preserve"> curricul</w:t>
      </w:r>
      <w:r w:rsidRPr="02020E5C" w:rsidR="1867B745">
        <w:rPr>
          <w:color w:val="000000" w:themeColor="text1"/>
        </w:rPr>
        <w:t>a</w:t>
      </w:r>
      <w:r w:rsidRPr="02020E5C" w:rsidR="3F4F1FC5">
        <w:rPr>
          <w:color w:val="000000" w:themeColor="text1"/>
        </w:rPr>
        <w:t xml:space="preserve"> with a focus on wellbeing</w:t>
      </w:r>
      <w:r w:rsidRPr="02020E5C">
        <w:rPr>
          <w:color w:val="000000" w:themeColor="text1"/>
        </w:rPr>
        <w:t>.</w:t>
      </w:r>
    </w:p>
    <w:p w:rsidR="5E9A13A1" w:rsidP="02020E5C" w:rsidRDefault="5E9A13A1" w14:paraId="025EF12B" w14:textId="72C06A98">
      <w:pPr>
        <w:pStyle w:val="ListParagraph"/>
        <w:numPr>
          <w:ilvl w:val="0"/>
          <w:numId w:val="31"/>
        </w:numPr>
        <w:jc w:val="both"/>
        <w:rPr>
          <w:color w:val="000000" w:themeColor="text1"/>
        </w:rPr>
      </w:pPr>
      <w:r w:rsidRPr="02020E5C">
        <w:rPr>
          <w:color w:val="000000" w:themeColor="text1"/>
        </w:rPr>
        <w:t>Any staff concerned about the mental health of a child should make an entry on CPOMs, which will inform their Head of Year. The Head of Year will then escalate to the Pastoral and Inc</w:t>
      </w:r>
      <w:r w:rsidRPr="02020E5C" w:rsidR="5FF05A2B">
        <w:rPr>
          <w:color w:val="000000" w:themeColor="text1"/>
        </w:rPr>
        <w:t>l</w:t>
      </w:r>
      <w:r w:rsidRPr="02020E5C">
        <w:rPr>
          <w:color w:val="000000" w:themeColor="text1"/>
        </w:rPr>
        <w:t xml:space="preserve">usion teams if low level support is not effective or if the need appears to require immediate </w:t>
      </w:r>
      <w:proofErr w:type="gramStart"/>
      <w:r w:rsidRPr="02020E5C">
        <w:rPr>
          <w:color w:val="000000" w:themeColor="text1"/>
        </w:rPr>
        <w:t xml:space="preserve">higher </w:t>
      </w:r>
      <w:r w:rsidRPr="02020E5C" w:rsidR="5F08DC4B">
        <w:rPr>
          <w:color w:val="000000" w:themeColor="text1"/>
        </w:rPr>
        <w:t>level</w:t>
      </w:r>
      <w:proofErr w:type="gramEnd"/>
      <w:r w:rsidRPr="02020E5C" w:rsidR="5F08DC4B">
        <w:rPr>
          <w:color w:val="000000" w:themeColor="text1"/>
        </w:rPr>
        <w:t xml:space="preserve"> intervention.</w:t>
      </w:r>
    </w:p>
    <w:p w:rsidRPr="00C95388" w:rsidR="00591D46" w:rsidP="6DC4B2B2" w:rsidRDefault="00591D46" w14:paraId="0C829EDE" w14:textId="77777777">
      <w:pPr>
        <w:spacing w:after="0" w:line="240" w:lineRule="auto"/>
        <w:jc w:val="both"/>
        <w:rPr>
          <w:color w:val="000000" w:themeColor="text1"/>
        </w:rPr>
      </w:pPr>
    </w:p>
    <w:p w:rsidRPr="00C95388" w:rsidR="00594BDC" w:rsidP="6DC4B2B2" w:rsidRDefault="6DC4B2B2" w14:paraId="728C0EFD" w14:textId="3F13EEBA">
      <w:pPr>
        <w:autoSpaceDE w:val="0"/>
        <w:autoSpaceDN w:val="0"/>
        <w:adjustRightInd w:val="0"/>
        <w:spacing w:after="0" w:line="240" w:lineRule="auto"/>
        <w:jc w:val="both"/>
        <w:rPr>
          <w:b/>
          <w:bCs/>
          <w:color w:val="000000" w:themeColor="text1"/>
        </w:rPr>
      </w:pPr>
      <w:r w:rsidRPr="6DC4B2B2">
        <w:rPr>
          <w:b/>
          <w:bCs/>
          <w:color w:val="000000" w:themeColor="text1"/>
        </w:rPr>
        <w:t xml:space="preserve">Modern Slavery and the National Referral Mechanism </w:t>
      </w:r>
    </w:p>
    <w:p w:rsidRPr="00C95388" w:rsidR="00594BDC" w:rsidP="6DC4B2B2" w:rsidRDefault="6DC4B2B2" w14:paraId="544E4235" w14:textId="02DCED4B">
      <w:pPr>
        <w:spacing w:after="0" w:line="240" w:lineRule="auto"/>
        <w:jc w:val="both"/>
        <w:rPr>
          <w:color w:val="000000" w:themeColor="text1"/>
        </w:rPr>
      </w:pPr>
      <w:r w:rsidRPr="6DC4B2B2">
        <w:rPr>
          <w:color w:val="000000" w:themeColor="text1"/>
        </w:rPr>
        <w:t xml:space="preserve">Modern slavery encompasses human trafficking and slavery, servitude and forced or compulsory labour. Exploitation can take many forms, </w:t>
      </w:r>
      <w:proofErr w:type="gramStart"/>
      <w:r w:rsidRPr="6DC4B2B2">
        <w:rPr>
          <w:color w:val="000000" w:themeColor="text1"/>
        </w:rPr>
        <w:t>including:</w:t>
      </w:r>
      <w:proofErr w:type="gramEnd"/>
      <w:r w:rsidRPr="6DC4B2B2">
        <w:rPr>
          <w:color w:val="000000" w:themeColor="text1"/>
        </w:rPr>
        <w:t xml:space="preserve"> sexual exploitation, forced labour, slavery, servitude, forced criminality and the removal of organs. </w:t>
      </w:r>
    </w:p>
    <w:p w:rsidR="6DC4B2B2" w:rsidP="6DC4B2B2" w:rsidRDefault="6DC4B2B2" w14:paraId="4C602A16" w14:textId="02AFC2C2">
      <w:pPr>
        <w:spacing w:after="0" w:line="240" w:lineRule="auto"/>
        <w:jc w:val="both"/>
        <w:rPr>
          <w:color w:val="000000" w:themeColor="text1"/>
        </w:rPr>
      </w:pPr>
    </w:p>
    <w:p w:rsidRPr="00C95388" w:rsidR="00B3262E" w:rsidP="6DC4B2B2" w:rsidRDefault="6DC4B2B2" w14:paraId="41478BBA" w14:textId="7C871F43">
      <w:pPr>
        <w:spacing w:after="0" w:line="240" w:lineRule="auto"/>
        <w:jc w:val="both"/>
        <w:rPr>
          <w:color w:val="000000" w:themeColor="text1"/>
        </w:rPr>
      </w:pPr>
      <w:r w:rsidRPr="05735132">
        <w:rPr>
          <w:color w:val="000000" w:themeColor="text1"/>
        </w:rPr>
        <w:t>Further information on the signs that someone may be a victim of modern slavery, the support available to victims and how to refer them to the NRM is available in the Modern Slavery Statutory Guidance. Modern slavery: how to identify and support victims - GOV.UK (</w:t>
      </w:r>
      <w:hyperlink r:id="rId36">
        <w:r w:rsidRPr="05735132">
          <w:rPr>
            <w:rStyle w:val="Hyperlink"/>
          </w:rPr>
          <w:t>www.gov.uk</w:t>
        </w:r>
      </w:hyperlink>
      <w:r w:rsidRPr="05735132">
        <w:rPr>
          <w:color w:val="000000" w:themeColor="text1"/>
        </w:rPr>
        <w:t>)</w:t>
      </w:r>
    </w:p>
    <w:p w:rsidR="05735132" w:rsidP="05735132" w:rsidRDefault="05735132" w14:paraId="2CD2981C" w14:textId="3FB9BF86">
      <w:pPr>
        <w:spacing w:after="0" w:line="240" w:lineRule="auto"/>
        <w:jc w:val="both"/>
        <w:rPr>
          <w:color w:val="000000" w:themeColor="text1"/>
        </w:rPr>
      </w:pPr>
    </w:p>
    <w:p w:rsidRPr="00C95388" w:rsidR="0007190D" w:rsidP="6DC4B2B2" w:rsidRDefault="6DC4B2B2" w14:paraId="4A0C7E21" w14:textId="32F5E143">
      <w:pPr>
        <w:autoSpaceDE w:val="0"/>
        <w:autoSpaceDN w:val="0"/>
        <w:adjustRightInd w:val="0"/>
        <w:spacing w:after="0" w:line="240" w:lineRule="auto"/>
        <w:jc w:val="both"/>
        <w:rPr>
          <w:b/>
          <w:bCs/>
          <w:color w:val="000000" w:themeColor="text1"/>
        </w:rPr>
      </w:pPr>
      <w:r w:rsidRPr="6DC4B2B2">
        <w:rPr>
          <w:b/>
          <w:bCs/>
          <w:color w:val="000000" w:themeColor="text1"/>
        </w:rPr>
        <w:t xml:space="preserve">Cybercrime </w:t>
      </w:r>
    </w:p>
    <w:p w:rsidRPr="00C95388" w:rsidR="0007190D" w:rsidP="6DC4B2B2" w:rsidRDefault="6DC4B2B2" w14:paraId="5C4F9905" w14:textId="4BE0358B">
      <w:pPr>
        <w:autoSpaceDE w:val="0"/>
        <w:autoSpaceDN w:val="0"/>
        <w:adjustRightInd w:val="0"/>
        <w:spacing w:after="0" w:line="240" w:lineRule="auto"/>
        <w:jc w:val="both"/>
        <w:rPr>
          <w:color w:val="000000" w:themeColor="text1"/>
        </w:rPr>
      </w:pPr>
      <w:r w:rsidRPr="6DC4B2B2">
        <w:rPr>
          <w:color w:val="000000" w:themeColor="text1"/>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rsidRPr="00C95388" w:rsidR="0007190D" w:rsidP="6DC4B2B2" w:rsidRDefault="0007190D" w14:paraId="74AE3745" w14:textId="77777777">
      <w:pPr>
        <w:autoSpaceDE w:val="0"/>
        <w:autoSpaceDN w:val="0"/>
        <w:adjustRightInd w:val="0"/>
        <w:spacing w:after="0" w:line="240" w:lineRule="auto"/>
        <w:jc w:val="both"/>
        <w:rPr>
          <w:color w:val="000000" w:themeColor="text1"/>
        </w:rPr>
      </w:pPr>
    </w:p>
    <w:p w:rsidRPr="00C95388" w:rsidR="0007190D" w:rsidP="6DC4B2B2" w:rsidRDefault="6DC4B2B2" w14:paraId="5A8B45D4" w14:textId="77777777">
      <w:pPr>
        <w:pStyle w:val="ListParagraph"/>
        <w:numPr>
          <w:ilvl w:val="0"/>
          <w:numId w:val="22"/>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unauthorised access to computers (illegal ‘hacking’), for example accessing a school’s computer network to look for test paper answers or change grades </w:t>
      </w:r>
      <w:proofErr w:type="gramStart"/>
      <w:r w:rsidRPr="6DC4B2B2">
        <w:rPr>
          <w:rFonts w:asciiTheme="minorHAnsi" w:hAnsiTheme="minorHAnsi" w:cstheme="minorBidi"/>
          <w:color w:val="000000" w:themeColor="text1"/>
        </w:rPr>
        <w:t>awarded;</w:t>
      </w:r>
      <w:proofErr w:type="gramEnd"/>
    </w:p>
    <w:p w:rsidRPr="00C95388" w:rsidR="00B36918" w:rsidP="6DC4B2B2" w:rsidRDefault="6DC4B2B2" w14:paraId="2C02C848" w14:textId="6655CC10">
      <w:pPr>
        <w:pStyle w:val="ListParagraph"/>
        <w:numPr>
          <w:ilvl w:val="0"/>
          <w:numId w:val="21"/>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denial of Service (Dos or DDoS) attacks or ‘booting’. These are attempts to make a computer, </w:t>
      </w:r>
      <w:proofErr w:type="gramStart"/>
      <w:r w:rsidRPr="6DC4B2B2">
        <w:rPr>
          <w:rFonts w:asciiTheme="minorHAnsi" w:hAnsiTheme="minorHAnsi" w:cstheme="minorBidi"/>
          <w:color w:val="000000" w:themeColor="text1"/>
        </w:rPr>
        <w:t>network</w:t>
      </w:r>
      <w:proofErr w:type="gramEnd"/>
      <w:r w:rsidRPr="6DC4B2B2">
        <w:rPr>
          <w:rFonts w:asciiTheme="minorHAnsi" w:hAnsiTheme="minorHAnsi" w:cstheme="minorBidi"/>
          <w:color w:val="000000" w:themeColor="text1"/>
        </w:rPr>
        <w:t xml:space="preserve"> or website unavailable by overwhelming it with internet traffic from multiple sources; and</w:t>
      </w:r>
    </w:p>
    <w:p w:rsidRPr="00C95388" w:rsidR="00B36918" w:rsidP="6DC4B2B2" w:rsidRDefault="00B36918" w14:paraId="01CA4C13" w14:textId="77777777">
      <w:pPr>
        <w:autoSpaceDE w:val="0"/>
        <w:autoSpaceDN w:val="0"/>
        <w:adjustRightInd w:val="0"/>
        <w:spacing w:after="0" w:line="240" w:lineRule="auto"/>
        <w:jc w:val="both"/>
        <w:rPr>
          <w:color w:val="000000" w:themeColor="text1"/>
        </w:rPr>
      </w:pPr>
    </w:p>
    <w:p w:rsidRPr="00C95388" w:rsidR="00B36918" w:rsidP="6DC4B2B2" w:rsidRDefault="6DC4B2B2" w14:paraId="48D5272E" w14:textId="77777777">
      <w:pPr>
        <w:pStyle w:val="ListParagraph"/>
        <w:numPr>
          <w:ilvl w:val="0"/>
          <w:numId w:val="20"/>
        </w:numPr>
        <w:autoSpaceDE w:val="0"/>
        <w:autoSpaceDN w:val="0"/>
        <w:adjustRightInd w:val="0"/>
        <w:jc w:val="both"/>
        <w:rPr>
          <w:rFonts w:asciiTheme="minorHAnsi" w:hAnsiTheme="minorHAnsi" w:cstheme="minorBidi"/>
          <w:color w:val="000000" w:themeColor="text1"/>
        </w:rPr>
      </w:pPr>
      <w:r w:rsidRPr="6DC4B2B2">
        <w:rPr>
          <w:rFonts w:asciiTheme="minorHAnsi" w:hAnsiTheme="minorHAnsi" w:cstheme="minorBidi"/>
          <w:color w:val="000000" w:themeColor="text1"/>
        </w:rPr>
        <w:t xml:space="preserve">making, </w:t>
      </w:r>
      <w:proofErr w:type="gramStart"/>
      <w:r w:rsidRPr="6DC4B2B2">
        <w:rPr>
          <w:rFonts w:asciiTheme="minorHAnsi" w:hAnsiTheme="minorHAnsi" w:cstheme="minorBidi"/>
          <w:color w:val="000000" w:themeColor="text1"/>
        </w:rPr>
        <w:t>supplying</w:t>
      </w:r>
      <w:proofErr w:type="gramEnd"/>
      <w:r w:rsidRPr="6DC4B2B2">
        <w:rPr>
          <w:rFonts w:asciiTheme="minorHAnsi" w:hAnsiTheme="minorHAnsi" w:cstheme="minorBidi"/>
          <w:color w:val="000000" w:themeColor="text1"/>
        </w:rPr>
        <w:t xml:space="preserve"> or obtaining malware (malicious software) such as viruses, spyware, ransomware, botnets and Remote Access Trojans with the intent to commit further offence, including those above.</w:t>
      </w:r>
    </w:p>
    <w:p w:rsidRPr="00C95388" w:rsidR="00B36918" w:rsidP="6DC4B2B2" w:rsidRDefault="00B36918" w14:paraId="344CE4FC" w14:textId="77777777">
      <w:pPr>
        <w:pStyle w:val="ListParagraph"/>
        <w:autoSpaceDE w:val="0"/>
        <w:autoSpaceDN w:val="0"/>
        <w:adjustRightInd w:val="0"/>
        <w:jc w:val="both"/>
        <w:rPr>
          <w:rFonts w:asciiTheme="minorHAnsi" w:hAnsiTheme="minorHAnsi" w:cstheme="minorBidi"/>
          <w:color w:val="000000" w:themeColor="text1"/>
        </w:rPr>
      </w:pPr>
    </w:p>
    <w:p w:rsidRPr="00C95388" w:rsidR="00B36918" w:rsidP="6DC4B2B2" w:rsidRDefault="6DC4B2B2" w14:paraId="04F956CA" w14:textId="77777777">
      <w:pPr>
        <w:autoSpaceDE w:val="0"/>
        <w:autoSpaceDN w:val="0"/>
        <w:adjustRightInd w:val="0"/>
        <w:spacing w:after="0" w:line="240" w:lineRule="auto"/>
        <w:jc w:val="both"/>
        <w:rPr>
          <w:color w:val="000000" w:themeColor="text1"/>
        </w:rPr>
      </w:pPr>
      <w:r w:rsidRPr="6DC4B2B2">
        <w:rPr>
          <w:color w:val="000000" w:themeColor="text1"/>
        </w:rPr>
        <w:t xml:space="preserve">Children with </w:t>
      </w:r>
      <w:proofErr w:type="gramStart"/>
      <w:r w:rsidRPr="6DC4B2B2">
        <w:rPr>
          <w:color w:val="000000" w:themeColor="text1"/>
        </w:rPr>
        <w:t>particular skill</w:t>
      </w:r>
      <w:proofErr w:type="gramEnd"/>
      <w:r w:rsidRPr="6DC4B2B2">
        <w:rPr>
          <w:color w:val="000000" w:themeColor="text1"/>
        </w:rPr>
        <w:t xml:space="preserve"> and interest in computing and technology may inadvertently or deliberately stray into cyber-dependent crime. </w:t>
      </w:r>
    </w:p>
    <w:p w:rsidRPr="00C95388" w:rsidR="00B36918" w:rsidP="6DC4B2B2" w:rsidRDefault="00B36918" w14:paraId="6C83428C" w14:textId="77777777">
      <w:pPr>
        <w:autoSpaceDE w:val="0"/>
        <w:autoSpaceDN w:val="0"/>
        <w:adjustRightInd w:val="0"/>
        <w:spacing w:after="0" w:line="240" w:lineRule="auto"/>
        <w:jc w:val="both"/>
        <w:rPr>
          <w:color w:val="000000" w:themeColor="text1"/>
        </w:rPr>
      </w:pPr>
    </w:p>
    <w:p w:rsidRPr="00C95388" w:rsidR="00B36918" w:rsidP="6DC4B2B2" w:rsidRDefault="6DC4B2B2" w14:paraId="029CD36C" w14:textId="77777777">
      <w:pPr>
        <w:autoSpaceDE w:val="0"/>
        <w:autoSpaceDN w:val="0"/>
        <w:adjustRightInd w:val="0"/>
        <w:spacing w:after="0" w:line="240" w:lineRule="auto"/>
        <w:jc w:val="both"/>
        <w:rPr>
          <w:color w:val="000000" w:themeColor="text1"/>
        </w:rPr>
      </w:pPr>
      <w:r w:rsidRPr="6DC4B2B2">
        <w:rPr>
          <w:color w:val="000000" w:themeColor="text1"/>
        </w:rPr>
        <w:t xml:space="preserve">If there are concerns about a child in this area, the designated safeguarding lead (or a deputy), should consider referring into the </w:t>
      </w:r>
      <w:r w:rsidRPr="6DC4B2B2">
        <w:rPr>
          <w:b/>
          <w:bCs/>
          <w:color w:val="000000" w:themeColor="text1"/>
        </w:rPr>
        <w:t xml:space="preserve">Cyber Choices </w:t>
      </w:r>
      <w:r w:rsidRPr="6DC4B2B2">
        <w:rPr>
          <w:color w:val="000000" w:themeColor="text1"/>
        </w:rPr>
        <w:t xml:space="preserve">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Pr="00C95388" w:rsidR="00B36918" w:rsidP="6DC4B2B2" w:rsidRDefault="00B36918" w14:paraId="556792B3" w14:textId="77777777">
      <w:pPr>
        <w:autoSpaceDE w:val="0"/>
        <w:autoSpaceDN w:val="0"/>
        <w:adjustRightInd w:val="0"/>
        <w:spacing w:after="0" w:line="240" w:lineRule="auto"/>
        <w:jc w:val="both"/>
        <w:rPr>
          <w:color w:val="000000" w:themeColor="text1"/>
        </w:rPr>
      </w:pPr>
    </w:p>
    <w:p w:rsidRPr="00C95388" w:rsidR="00B36918" w:rsidP="6DC4B2B2" w:rsidRDefault="6DC4B2B2" w14:paraId="0173CD47" w14:textId="77777777">
      <w:pPr>
        <w:autoSpaceDE w:val="0"/>
        <w:autoSpaceDN w:val="0"/>
        <w:adjustRightInd w:val="0"/>
        <w:spacing w:after="0" w:line="240" w:lineRule="auto"/>
        <w:jc w:val="both"/>
        <w:rPr>
          <w:color w:val="000000" w:themeColor="text1"/>
        </w:rPr>
      </w:pPr>
      <w:r w:rsidRPr="6DC4B2B2">
        <w:rPr>
          <w:color w:val="000000" w:themeColor="text1"/>
        </w:rPr>
        <w:t xml:space="preserve">Note that </w:t>
      </w:r>
      <w:r w:rsidRPr="6DC4B2B2">
        <w:rPr>
          <w:b/>
          <w:bCs/>
          <w:color w:val="000000" w:themeColor="text1"/>
        </w:rPr>
        <w:t xml:space="preserve">Cyber Choices </w:t>
      </w:r>
      <w:r w:rsidRPr="6DC4B2B2">
        <w:rPr>
          <w:color w:val="000000" w:themeColor="text1"/>
        </w:rPr>
        <w:t xml:space="preserve">does not currently cover ‘cyber-enabled’ crime such as fraud, purchasing of illegal drugs on-line and child sexual abuse and exploitation, nor other areas of concern such as on-line bullying or general on-line safety. </w:t>
      </w:r>
    </w:p>
    <w:p w:rsidRPr="00C95388" w:rsidR="00B36918" w:rsidP="6DC4B2B2" w:rsidRDefault="00B36918" w14:paraId="5296C4A7" w14:textId="77777777">
      <w:pPr>
        <w:spacing w:after="0" w:line="240" w:lineRule="auto"/>
        <w:jc w:val="both"/>
        <w:rPr>
          <w:color w:val="000000" w:themeColor="text1"/>
        </w:rPr>
      </w:pPr>
    </w:p>
    <w:p w:rsidR="00100831" w:rsidP="6DC4B2B2" w:rsidRDefault="6DC4B2B2" w14:paraId="5630D86E" w14:textId="4C08C37E">
      <w:pPr>
        <w:spacing w:after="0" w:line="240" w:lineRule="auto"/>
        <w:rPr>
          <w:color w:val="000000" w:themeColor="text1"/>
        </w:rPr>
      </w:pPr>
      <w:r w:rsidRPr="6DC4B2B2">
        <w:rPr>
          <w:color w:val="000000" w:themeColor="text1"/>
        </w:rPr>
        <w:t xml:space="preserve">Additional advice can be found at: Cyber Choices, ‘NPCC- When to call the </w:t>
      </w:r>
      <w:r w:rsidR="00B84889">
        <w:rPr>
          <w:color w:val="000000" w:themeColor="text1"/>
        </w:rPr>
        <w:t>p</w:t>
      </w:r>
      <w:r w:rsidRPr="6DC4B2B2">
        <w:rPr>
          <w:color w:val="000000" w:themeColor="text1"/>
        </w:rPr>
        <w:t>olice’ and National Cyber Security Centre - NCSC.GOV.UK</w:t>
      </w:r>
    </w:p>
    <w:p w:rsidR="6DC4B2B2" w:rsidP="6DC4B2B2" w:rsidRDefault="6DC4B2B2" w14:paraId="56252DA0" w14:textId="03D941EF">
      <w:pPr>
        <w:spacing w:after="0" w:line="240" w:lineRule="auto"/>
        <w:rPr>
          <w:color w:val="000000" w:themeColor="text1"/>
        </w:rPr>
      </w:pPr>
    </w:p>
    <w:p w:rsidR="00F17026" w:rsidP="6DC4B2B2" w:rsidRDefault="6DC4B2B2" w14:paraId="547E0176" w14:textId="0FBD416D">
      <w:pPr>
        <w:spacing w:after="0" w:line="240" w:lineRule="auto"/>
        <w:jc w:val="both"/>
        <w:rPr>
          <w:color w:val="000000" w:themeColor="text1"/>
        </w:rPr>
      </w:pPr>
      <w:r w:rsidRPr="6DC4B2B2">
        <w:rPr>
          <w:b/>
          <w:bCs/>
          <w:color w:val="000000" w:themeColor="text1"/>
        </w:rPr>
        <w:t>A Whole School Culture of Safeguarding</w:t>
      </w:r>
    </w:p>
    <w:p w:rsidR="00F17026" w:rsidP="6DC4B2B2" w:rsidRDefault="6DC4B2B2" w14:paraId="1E6E7994" w14:textId="756E7B63">
      <w:pPr>
        <w:spacing w:after="0" w:line="240" w:lineRule="auto"/>
        <w:jc w:val="both"/>
        <w:rPr>
          <w:color w:val="000000" w:themeColor="text1"/>
        </w:rPr>
      </w:pPr>
      <w:r w:rsidRPr="6DC4B2B2">
        <w:rPr>
          <w:color w:val="000000" w:themeColor="text1"/>
        </w:rPr>
        <w:t xml:space="preserve">The Public Sector Equality Duty helps schools and colleges (which are subject to it) to focus on key issues of concern and how to improve </w:t>
      </w:r>
      <w:r w:rsidR="0028190E">
        <w:rPr>
          <w:color w:val="000000" w:themeColor="text1"/>
        </w:rPr>
        <w:t>student</w:t>
      </w:r>
      <w:r w:rsidRPr="6DC4B2B2">
        <w:rPr>
          <w:color w:val="000000" w:themeColor="text1"/>
        </w:rPr>
        <w:t xml:space="preserve"> and student outcomes. Some </w:t>
      </w:r>
      <w:r w:rsidR="0028190E">
        <w:rPr>
          <w:color w:val="000000" w:themeColor="text1"/>
        </w:rPr>
        <w:t>student</w:t>
      </w:r>
      <w:r w:rsidRPr="6DC4B2B2">
        <w:rPr>
          <w:color w:val="000000" w:themeColor="text1"/>
        </w:rPr>
        <w:t xml:space="preserve">s or students may be more at risk of harm from specific issues such as sexual violence, homophobic, </w:t>
      </w:r>
      <w:proofErr w:type="spellStart"/>
      <w:r w:rsidRPr="6DC4B2B2">
        <w:rPr>
          <w:color w:val="000000" w:themeColor="text1"/>
        </w:rPr>
        <w:t>biphobic</w:t>
      </w:r>
      <w:proofErr w:type="spellEnd"/>
      <w:r w:rsidRPr="6DC4B2B2">
        <w:rPr>
          <w:color w:val="000000" w:themeColor="text1"/>
        </w:rPr>
        <w:t xml:space="preserve"> or transphobic bullying or racial discrimination. Such concerns will differ between education settings, but it is important schools and colleges are conscious of disproportionate vulnerabilities and integrate this into their safeguarding policies and procedures.</w:t>
      </w:r>
    </w:p>
    <w:p w:rsidRPr="00C95388" w:rsidR="00DF6BCD" w:rsidP="6DC4B2B2" w:rsidRDefault="00DF6BCD" w14:paraId="7D032CC8" w14:textId="2B0F021D">
      <w:pPr>
        <w:spacing w:after="0" w:line="240" w:lineRule="auto"/>
        <w:rPr>
          <w:b/>
          <w:bCs/>
          <w:color w:val="000000" w:themeColor="text1"/>
        </w:rPr>
        <w:sectPr w:rsidRPr="00C95388" w:rsidR="00DF6BCD">
          <w:footerReference w:type="even" r:id="rId37"/>
          <w:footerReference w:type="default" r:id="rId38"/>
          <w:footerReference w:type="first" r:id="rId39"/>
          <w:endnotePr>
            <w:numFmt w:val="decimal"/>
          </w:endnotePr>
          <w:pgSz w:w="11906" w:h="16838" w:orient="portrait"/>
          <w:pgMar w:top="1440" w:right="1440" w:bottom="1440" w:left="1440" w:header="708" w:footer="708" w:gutter="0"/>
          <w:cols w:space="708"/>
          <w:docGrid w:linePitch="360"/>
        </w:sectPr>
      </w:pPr>
    </w:p>
    <w:p w:rsidR="006D407F" w:rsidP="003346E2" w:rsidRDefault="00BF5054" w14:paraId="7DD9F275" w14:textId="0C74B4C5">
      <w:pPr>
        <w:jc w:val="both"/>
        <w:rPr>
          <w:color w:val="000000" w:themeColor="text1"/>
        </w:rPr>
      </w:pPr>
      <w:r w:rsidRPr="338EE611">
        <w:rPr>
          <w:b/>
          <w:bCs/>
          <w:color w:val="000000" w:themeColor="text1"/>
        </w:rPr>
        <w:lastRenderedPageBreak/>
        <w:t>APPENDIX 2 –</w:t>
      </w:r>
      <w:r w:rsidRPr="338EE611" w:rsidR="006D407F">
        <w:rPr>
          <w:color w:val="000000" w:themeColor="text1"/>
        </w:rPr>
        <w:t xml:space="preserve"> Meet the Safeguarding Team posters erected in school building</w:t>
      </w:r>
      <w:r w:rsidRPr="338EE611" w:rsidR="7B903785">
        <w:rPr>
          <w:color w:val="000000" w:themeColor="text1"/>
        </w:rPr>
        <w:t xml:space="preserve"> that have photographs of the named staff to aid identification.</w:t>
      </w:r>
    </w:p>
    <w:p w:rsidRPr="00C95388" w:rsidR="0058286F" w:rsidP="003346E2" w:rsidRDefault="0058286F" w14:paraId="2CCBB2CE" w14:textId="77777777">
      <w:pPr>
        <w:jc w:val="both"/>
        <w:rPr>
          <w:color w:val="000000" w:themeColor="text1"/>
        </w:rPr>
      </w:pPr>
    </w:p>
    <w:p w:rsidRPr="0058286F" w:rsidR="006D407F" w:rsidP="003346E2" w:rsidRDefault="006D407F" w14:paraId="2D3771CF" w14:textId="4F9547DA">
      <w:pPr>
        <w:jc w:val="both"/>
        <w:rPr>
          <w:b/>
          <w:bCs/>
          <w:color w:val="000000" w:themeColor="text1"/>
        </w:rPr>
      </w:pPr>
      <w:r w:rsidRPr="0058286F">
        <w:rPr>
          <w:b/>
          <w:bCs/>
          <w:color w:val="000000" w:themeColor="text1"/>
        </w:rPr>
        <w:t>The Designated Safeguarding Lead</w:t>
      </w:r>
    </w:p>
    <w:p w:rsidR="006D407F" w:rsidP="003346E2" w:rsidRDefault="007454CE" w14:paraId="4315DD0D" w14:textId="0D3EBD42">
      <w:pPr>
        <w:jc w:val="both"/>
        <w:rPr>
          <w:color w:val="000000" w:themeColor="text1"/>
        </w:rPr>
      </w:pPr>
      <w:r>
        <w:rPr>
          <w:color w:val="000000" w:themeColor="text1"/>
        </w:rPr>
        <w:t>Jon Rutland</w:t>
      </w:r>
      <w:r>
        <w:rPr>
          <w:color w:val="000000" w:themeColor="text1"/>
        </w:rPr>
        <w:tab/>
      </w:r>
      <w:r>
        <w:rPr>
          <w:color w:val="000000" w:themeColor="text1"/>
        </w:rPr>
        <w:tab/>
      </w:r>
      <w:r>
        <w:rPr>
          <w:color w:val="000000" w:themeColor="text1"/>
        </w:rPr>
        <w:t>jonathan.rutland@chilmingtongreenschool.org.uk</w:t>
      </w:r>
    </w:p>
    <w:p w:rsidRPr="005D16C7" w:rsidR="00AE1BF9" w:rsidP="003346E2" w:rsidRDefault="00AE1BF9" w14:paraId="0AA4126C" w14:textId="771D7321">
      <w:pPr>
        <w:jc w:val="both"/>
        <w:rPr>
          <w:b/>
          <w:bCs/>
          <w:color w:val="000000" w:themeColor="text1"/>
        </w:rPr>
      </w:pPr>
      <w:r w:rsidRPr="005D16C7">
        <w:rPr>
          <w:b/>
          <w:bCs/>
          <w:color w:val="000000" w:themeColor="text1"/>
        </w:rPr>
        <w:t>Deputy</w:t>
      </w:r>
      <w:r w:rsidR="00DC52CB">
        <w:rPr>
          <w:b/>
          <w:bCs/>
          <w:color w:val="000000" w:themeColor="text1"/>
        </w:rPr>
        <w:tab/>
      </w:r>
      <w:r w:rsidR="00DC52CB">
        <w:rPr>
          <w:b/>
          <w:bCs/>
          <w:color w:val="000000" w:themeColor="text1"/>
        </w:rPr>
        <w:tab/>
      </w:r>
      <w:r w:rsidR="00DC52CB">
        <w:rPr>
          <w:b/>
          <w:bCs/>
          <w:color w:val="000000" w:themeColor="text1"/>
        </w:rPr>
        <w:tab/>
      </w:r>
      <w:r w:rsidR="00DC52CB">
        <w:rPr>
          <w:b/>
          <w:bCs/>
          <w:color w:val="000000" w:themeColor="text1"/>
        </w:rPr>
        <w:t xml:space="preserve">TBC – Appointed and in post from </w:t>
      </w:r>
      <w:proofErr w:type="gramStart"/>
      <w:r w:rsidR="00DC52CB">
        <w:rPr>
          <w:b/>
          <w:bCs/>
          <w:color w:val="000000" w:themeColor="text1"/>
        </w:rPr>
        <w:t>Easter</w:t>
      </w:r>
      <w:proofErr w:type="gramEnd"/>
    </w:p>
    <w:p w:rsidRPr="00C95388" w:rsidR="0058286F" w:rsidP="003346E2" w:rsidRDefault="0058286F" w14:paraId="33E6BD0A" w14:textId="77777777">
      <w:pPr>
        <w:jc w:val="both"/>
        <w:rPr>
          <w:color w:val="000000" w:themeColor="text1"/>
        </w:rPr>
      </w:pPr>
    </w:p>
    <w:p w:rsidRPr="0058286F" w:rsidR="006D407F" w:rsidP="003346E2" w:rsidRDefault="00AE1BF9" w14:paraId="7FC9C70F" w14:textId="2564E092">
      <w:pPr>
        <w:jc w:val="both"/>
        <w:rPr>
          <w:b/>
          <w:bCs/>
          <w:color w:val="000000" w:themeColor="text1"/>
        </w:rPr>
      </w:pPr>
      <w:r w:rsidRPr="0058286F">
        <w:rPr>
          <w:b/>
          <w:bCs/>
          <w:color w:val="000000" w:themeColor="text1"/>
        </w:rPr>
        <w:t>Safeguarding Team</w:t>
      </w:r>
    </w:p>
    <w:p w:rsidRPr="00C95388" w:rsidR="0058286F" w:rsidP="003346E2" w:rsidRDefault="0058286F" w14:paraId="0D4F024C" w14:textId="77777777">
      <w:pPr>
        <w:jc w:val="both"/>
        <w:rPr>
          <w:color w:val="000000" w:themeColor="text1"/>
        </w:rPr>
      </w:pPr>
    </w:p>
    <w:p w:rsidRPr="0058286F" w:rsidR="0058286F" w:rsidP="003346E2" w:rsidRDefault="006D407F" w14:paraId="37FE829C" w14:textId="39E56ED1">
      <w:pPr>
        <w:jc w:val="both"/>
        <w:rPr>
          <w:b/>
          <w:bCs/>
        </w:rPr>
      </w:pPr>
      <w:r w:rsidRPr="0058286F">
        <w:rPr>
          <w:b/>
          <w:bCs/>
        </w:rPr>
        <w:t>Heads of Year</w:t>
      </w:r>
    </w:p>
    <w:p w:rsidR="338EE611" w:rsidP="338EE611" w:rsidRDefault="338EE611" w14:paraId="060CCF3D" w14:textId="72049575">
      <w:pPr>
        <w:jc w:val="both"/>
        <w:rPr>
          <w:color w:val="000000" w:themeColor="text1"/>
        </w:rPr>
      </w:pPr>
    </w:p>
    <w:p w:rsidR="6D923B28" w:rsidP="338EE611" w:rsidRDefault="6D923B28" w14:paraId="5DA815A7" w14:textId="6ECC6AA1">
      <w:pPr>
        <w:jc w:val="both"/>
        <w:rPr>
          <w:color w:val="000000" w:themeColor="text1"/>
        </w:rPr>
      </w:pPr>
      <w:r w:rsidRPr="338EE611">
        <w:rPr>
          <w:color w:val="000000" w:themeColor="text1"/>
        </w:rPr>
        <w:t xml:space="preserve">All staff are safeguarding </w:t>
      </w:r>
      <w:proofErr w:type="gramStart"/>
      <w:r w:rsidRPr="338EE611">
        <w:rPr>
          <w:color w:val="000000" w:themeColor="text1"/>
        </w:rPr>
        <w:t>trained</w:t>
      </w:r>
      <w:proofErr w:type="gramEnd"/>
      <w:r w:rsidRPr="338EE611">
        <w:rPr>
          <w:color w:val="000000" w:themeColor="text1"/>
        </w:rPr>
        <w:t xml:space="preserve"> and the HR and Business Manager Hannah Dorey keeps an electronic log of this.</w:t>
      </w:r>
    </w:p>
    <w:p w:rsidRPr="00C95388" w:rsidR="00BF5054" w:rsidP="003346E2" w:rsidRDefault="00BF5054" w14:paraId="02EC2BA3" w14:textId="77777777">
      <w:pPr>
        <w:ind w:left="-426"/>
        <w:jc w:val="both"/>
        <w:rPr>
          <w:rFonts w:cs="Arial"/>
          <w:b/>
          <w:color w:val="000000" w:themeColor="text1"/>
        </w:rPr>
        <w:sectPr w:rsidRPr="00C95388" w:rsidR="00BF5054" w:rsidSect="004670E3">
          <w:headerReference w:type="even" r:id="rId40"/>
          <w:headerReference w:type="default" r:id="rId41"/>
          <w:footerReference w:type="default" r:id="rId42"/>
          <w:headerReference w:type="first" r:id="rId43"/>
          <w:endnotePr>
            <w:numFmt w:val="decimal"/>
          </w:endnotePr>
          <w:pgSz w:w="16838" w:h="11906" w:orient="landscape"/>
          <w:pgMar w:top="1440" w:right="1440" w:bottom="1440" w:left="1440" w:header="708" w:footer="708" w:gutter="0"/>
          <w:cols w:space="708"/>
          <w:docGrid w:linePitch="360"/>
        </w:sectPr>
      </w:pPr>
    </w:p>
    <w:p w:rsidR="6DC4B2B2" w:rsidRDefault="6DC4B2B2" w14:paraId="520AA540" w14:textId="7A366765"/>
    <w:p w:rsidR="6DC4B2B2" w:rsidP="6DC4B2B2" w:rsidRDefault="6DC4B2B2" w14:paraId="50DDDFF1" w14:textId="462A3A30"/>
    <w:sectPr w:rsidR="6DC4B2B2" w:rsidSect="00BF5054">
      <w:endnotePr>
        <w:numFmt w:val="decimal"/>
      </w:endnotePr>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A21" w:rsidP="00332B91" w:rsidRDefault="00451A21" w14:paraId="1B13B213" w14:textId="77777777">
      <w:pPr>
        <w:spacing w:after="0" w:line="240" w:lineRule="auto"/>
      </w:pPr>
      <w:r>
        <w:separator/>
      </w:r>
    </w:p>
  </w:endnote>
  <w:endnote w:type="continuationSeparator" w:id="0">
    <w:p w:rsidR="00451A21" w:rsidP="00332B91" w:rsidRDefault="00451A21" w14:paraId="590DFD0C" w14:textId="77777777">
      <w:pPr>
        <w:spacing w:after="0" w:line="240" w:lineRule="auto"/>
      </w:pPr>
      <w:r>
        <w:continuationSeparator/>
      </w:r>
    </w:p>
  </w:endnote>
  <w:endnote w:type="continuationNotice" w:id="1">
    <w:p w:rsidR="00451A21" w:rsidRDefault="00451A21" w14:paraId="21420D0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456" w:rsidRDefault="00A97261" w14:paraId="1254077F" w14:textId="77777777">
    <w:pPr>
      <w:pStyle w:val="Footer"/>
      <w:framePr w:wrap="around" w:hAnchor="margin" w:vAnchor="text" w:xAlign="right" w:y="1"/>
      <w:rPr>
        <w:rStyle w:val="PageNumber"/>
      </w:rPr>
    </w:pPr>
    <w:r>
      <w:rPr>
        <w:rStyle w:val="PageNumber"/>
      </w:rPr>
      <w:fldChar w:fldCharType="begin"/>
    </w:r>
    <w:r w:rsidR="00AA1456">
      <w:rPr>
        <w:rStyle w:val="PageNumber"/>
      </w:rPr>
      <w:instrText xml:space="preserve"> PAGE </w:instrText>
    </w:r>
    <w:r>
      <w:rPr>
        <w:rStyle w:val="PageNumber"/>
      </w:rPr>
      <w:fldChar w:fldCharType="end"/>
    </w:r>
  </w:p>
  <w:p w:rsidR="00AA1456" w:rsidP="00563369" w:rsidRDefault="00AA1456" w14:paraId="3CB05C1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27D8" w:rsidR="00AA1456" w:rsidP="007927D8" w:rsidRDefault="00AA1456" w14:paraId="01719DC5" w14:textId="77777777">
    <w:pPr>
      <w:pStyle w:val="Footer"/>
      <w:ind w:right="360"/>
      <w:rPr>
        <w:rFonts w:ascii="Arial" w:hAnsi="Arial" w:cs="Arial"/>
        <w:color w:val="000000"/>
        <w:sz w:val="16"/>
      </w:rPr>
    </w:pPr>
    <w:r w:rsidRPr="00025794">
      <w:rPr>
        <w:rFonts w:ascii="Arial" w:hAnsi="Arial" w:cs="Arial"/>
        <w:color w:val="7F7F7F" w:themeColor="background1" w:themeShade="7F"/>
        <w:spacing w:val="60"/>
        <w:sz w:val="16"/>
      </w:rPr>
      <w:t>Page</w:t>
    </w:r>
    <w:r w:rsidRPr="00025794">
      <w:rPr>
        <w:rFonts w:ascii="Arial" w:hAnsi="Arial" w:cs="Arial"/>
        <w:color w:val="000000"/>
        <w:sz w:val="16"/>
      </w:rPr>
      <w:t xml:space="preserve"> | </w:t>
    </w:r>
    <w:r w:rsidRPr="00025794" w:rsidR="00A97261">
      <w:rPr>
        <w:rFonts w:ascii="Arial" w:hAnsi="Arial" w:cs="Arial"/>
        <w:color w:val="000000"/>
        <w:sz w:val="16"/>
      </w:rPr>
      <w:fldChar w:fldCharType="begin"/>
    </w:r>
    <w:r w:rsidRPr="00025794">
      <w:rPr>
        <w:rFonts w:ascii="Arial" w:hAnsi="Arial" w:cs="Arial"/>
        <w:color w:val="000000"/>
        <w:sz w:val="16"/>
      </w:rPr>
      <w:instrText xml:space="preserve"> PAGE   \* MERGEFORMAT </w:instrText>
    </w:r>
    <w:r w:rsidRPr="00025794" w:rsidR="00A97261">
      <w:rPr>
        <w:rFonts w:ascii="Arial" w:hAnsi="Arial" w:cs="Arial"/>
        <w:color w:val="000000"/>
        <w:sz w:val="16"/>
      </w:rPr>
      <w:fldChar w:fldCharType="separate"/>
    </w:r>
    <w:r w:rsidRPr="00881B32" w:rsidR="00881B32">
      <w:rPr>
        <w:rFonts w:ascii="Arial" w:hAnsi="Arial" w:cs="Arial"/>
        <w:b/>
        <w:bCs/>
        <w:noProof/>
        <w:color w:val="000000"/>
        <w:sz w:val="16"/>
      </w:rPr>
      <w:t>1</w:t>
    </w:r>
    <w:r w:rsidRPr="00025794" w:rsidR="00A97261">
      <w:rPr>
        <w:rFonts w:ascii="Arial" w:hAnsi="Arial" w:cs="Arial"/>
        <w:b/>
        <w:bCs/>
        <w:noProof/>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27D8" w:rsidR="00AA1456" w:rsidRDefault="00AA1456" w14:paraId="611892C6" w14:textId="77777777">
    <w:pPr>
      <w:pStyle w:val="Footer"/>
      <w:rPr>
        <w:rFonts w:ascii="Arial" w:hAnsi="Arial" w:cs="Arial"/>
        <w:color w:val="000000"/>
        <w:sz w:val="16"/>
      </w:rPr>
    </w:pPr>
    <w:r w:rsidRPr="007927D8">
      <w:rPr>
        <w:rFonts w:ascii="Arial" w:hAnsi="Arial" w:cs="Arial"/>
        <w:color w:val="000000"/>
        <w:sz w:val="16"/>
      </w:rPr>
      <w:t>14013158.1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58509"/>
      <w:docPartObj>
        <w:docPartGallery w:val="Page Numbers (Bottom of Page)"/>
        <w:docPartUnique/>
      </w:docPartObj>
    </w:sdtPr>
    <w:sdtEndPr>
      <w:rPr>
        <w:noProof/>
      </w:rPr>
    </w:sdtEndPr>
    <w:sdtContent>
      <w:p w:rsidR="00AA1456" w:rsidRDefault="00597AF2" w14:paraId="3C445096" w14:textId="77777777">
        <w:pPr>
          <w:pStyle w:val="Footer"/>
          <w:jc w:val="center"/>
        </w:pPr>
        <w:r>
          <w:fldChar w:fldCharType="begin"/>
        </w:r>
        <w:r>
          <w:instrText xml:space="preserve"> PAGE   \* MERGEFORMAT </w:instrText>
        </w:r>
        <w:r>
          <w:fldChar w:fldCharType="separate"/>
        </w:r>
        <w:r w:rsidR="00DD4D8D">
          <w:rPr>
            <w:noProof/>
          </w:rPr>
          <w:t>46</w:t>
        </w:r>
        <w:r>
          <w:rPr>
            <w:noProof/>
          </w:rPr>
          <w:fldChar w:fldCharType="end"/>
        </w:r>
      </w:p>
    </w:sdtContent>
  </w:sdt>
  <w:p w:rsidR="00AA1456" w:rsidRDefault="00AA1456" w14:paraId="23D460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A21" w:rsidP="00332B91" w:rsidRDefault="00451A21" w14:paraId="20AA3DD0" w14:textId="77777777">
      <w:pPr>
        <w:spacing w:after="0" w:line="240" w:lineRule="auto"/>
      </w:pPr>
      <w:r>
        <w:separator/>
      </w:r>
    </w:p>
  </w:footnote>
  <w:footnote w:type="continuationSeparator" w:id="0">
    <w:p w:rsidR="00451A21" w:rsidP="00332B91" w:rsidRDefault="00451A21" w14:paraId="569A047B" w14:textId="77777777">
      <w:pPr>
        <w:spacing w:after="0" w:line="240" w:lineRule="auto"/>
      </w:pPr>
      <w:r>
        <w:continuationSeparator/>
      </w:r>
    </w:p>
  </w:footnote>
  <w:footnote w:type="continuationNotice" w:id="1">
    <w:p w:rsidR="00451A21" w:rsidRDefault="00451A21" w14:paraId="4E0BA47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456" w:rsidRDefault="00AA1456" w14:paraId="1BF895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456" w:rsidRDefault="00AA1456" w14:paraId="301E845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456" w:rsidRDefault="00AA1456" w14:paraId="796E0DA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WDJ4JR1J/bBsV" int2:id="BZLBPNGW">
      <int2:state int2:value="Rejected" int2:type="LegacyProofing"/>
    </int2:textHash>
    <int2:textHash int2:hashCode="4Jn5aqeCtoYa6J" int2:id="mu8RLNtr">
      <int2:state int2:value="Rejected" int2:type="LegacyProofing"/>
    </int2:textHash>
    <int2:textHash int2:hashCode="hx6qT5VsljBdjV" int2:id="ayqTGMEN">
      <int2:state int2:value="Rejected" int2:type="LegacyProofing"/>
    </int2:textHash>
    <int2:textHash int2:hashCode="FIPb1jt0F8bNgI" int2:id="67oukYaD">
      <int2:state int2:value="Rejected" int2:type="LegacyProofing"/>
    </int2:textHash>
    <int2:textHash int2:hashCode="dWhUlFl/9NgbjF" int2:id="5YO3klvD">
      <int2:state int2:value="Rejected" int2:type="LegacyProofing"/>
    </int2:textHash>
    <int2:textHash int2:hashCode="pgtmROCZD4u/UY" int2:id="EELL6sbg">
      <int2:state int2:value="Rejected" int2:type="LegacyProofing"/>
    </int2:textHash>
    <int2:bookmark int2:bookmarkName="_Int_uhXjRLVY" int2:invalidationBookmarkName="" int2:hashCode="3Ui6xjwcz7GtBa" int2:id="n3Y7JVjt">
      <int2:state int2:value="Rejected" int2:type="LegacyProofing"/>
    </int2:bookmark>
    <int2:bookmark int2:bookmarkName="_Int_T0cfszdr" int2:invalidationBookmarkName="" int2:hashCode="3Dc7hGml3BhjzP" int2:id="0zXtiqqH">
      <int2:state int2:value="Rejected" int2:type="LegacyProofing"/>
    </int2:bookmark>
    <int2:bookmark int2:bookmarkName="_Int_6g27FFv2" int2:invalidationBookmarkName="" int2:hashCode="3Dc7hGml3BhjzP" int2:id="yYMIjCYU">
      <int2:state int2:value="Rejected" int2:type="LegacyProofing"/>
    </int2:bookmark>
    <int2:bookmark int2:bookmarkName="_Int_AXcbOK1y" int2:invalidationBookmarkName="" int2:hashCode="8vPWanl4wgd8Vt" int2:id="vNXJqjmn">
      <int2:state int2:value="Rejected" int2:type="LegacyProofing"/>
    </int2:bookmark>
    <int2:bookmark int2:bookmarkName="_Int_gXvTmq9m" int2:invalidationBookmarkName="" int2:hashCode="TIY9y+2p5WvjFE" int2:id="B9qXx8Kj">
      <int2:state int2:value="Rejected" int2:type="LegacyProofing"/>
    </int2:bookmark>
    <int2:bookmark int2:bookmarkName="_Int_vLE2U79D" int2:invalidationBookmarkName="" int2:hashCode="5EcqZjgsWPgCku" int2:id="PrQahPZB">
      <int2:state int2:value="Rejected" int2:type="LegacyProofing"/>
    </int2:bookmark>
    <int2:bookmark int2:bookmarkName="_Int_Qhz9f42B" int2:invalidationBookmarkName="" int2:hashCode="5EcqZjgsWPgCku" int2:id="sP60xU4a">
      <int2:state int2:value="Rejected" int2:type="LegacyProofing"/>
    </int2:bookmark>
    <int2:bookmark int2:bookmarkName="_Int_UzpBJaNX" int2:invalidationBookmarkName="" int2:hashCode="f1OmjTJDRvyEV6" int2:id="gWWcMcXt">
      <int2:state int2:value="Rejected" int2:type="LegacyProofing"/>
    </int2:bookmark>
    <int2:bookmark int2:bookmarkName="_Int_NKgYE3ph" int2:invalidationBookmarkName="" int2:hashCode="3Ui6xjwcz7GtBa" int2:id="9vAC9lBh">
      <int2:state int2:value="Rejected" int2:type="LegacyProofing"/>
    </int2:bookmark>
    <int2:bookmark int2:bookmarkName="_Int_BmEA1PiX" int2:invalidationBookmarkName="" int2:hashCode="87hrE9u8HyXx7Y" int2:id="KDZeqIcw">
      <int2:state int2:value="Rejected" int2:type="LegacyProofing"/>
    </int2:bookmark>
    <int2:bookmark int2:bookmarkName="_Int_056rojdO" int2:invalidationBookmarkName="" int2:hashCode="87hrE9u8HyXx7Y" int2:id="yNlbdrXF">
      <int2:state int2:value="Rejected" int2:type="LegacyProofing"/>
    </int2:bookmark>
    <int2:bookmark int2:bookmarkName="_Int_5g3tAsN1" int2:invalidationBookmarkName="" int2:hashCode="87hrE9u8HyXx7Y" int2:id="Z95tRKsG">
      <int2:state int2:value="Rejected" int2:type="LegacyProofing"/>
    </int2:bookmark>
    <int2:bookmark int2:bookmarkName="_Int_En2QVq3H" int2:invalidationBookmarkName="" int2:hashCode="87hrE9u8HyXx7Y" int2:id="ha54y7bt">
      <int2:state int2:value="Rejected" int2:type="LegacyProofing"/>
    </int2:bookmark>
    <int2:bookmark int2:bookmarkName="_Int_iuBjAvWh" int2:invalidationBookmarkName="" int2:hashCode="87hrE9u8HyXx7Y" int2:id="arvH0ZHK">
      <int2:state int2:value="Rejected" int2:type="LegacyProofing"/>
    </int2:bookmark>
    <int2:bookmark int2:bookmarkName="_Int_MIKesoav" int2:invalidationBookmarkName="" int2:hashCode="87hrE9u8HyXx7Y" int2:id="qNfEuSz7">
      <int2:state int2:value="Rejected" int2:type="LegacyProofing"/>
    </int2:bookmark>
    <int2:bookmark int2:bookmarkName="_Int_huD5OqyS" int2:invalidationBookmarkName="" int2:hashCode="8vPWanl4wgd8Vt" int2:id="nOBIq3qv">
      <int2:state int2:value="Rejected" int2:type="LegacyProofing"/>
    </int2:bookmark>
    <int2:bookmark int2:bookmarkName="_Int_PNGphPhb" int2:invalidationBookmarkName="" int2:hashCode="87hrE9u8HyXx7Y" int2:id="RayLAYyq">
      <int2:state int2:value="Rejected" int2:type="LegacyProofing"/>
    </int2:bookmark>
    <int2:bookmark int2:bookmarkName="_Int_R2Pnwpru" int2:invalidationBookmarkName="" int2:hashCode="87hrE9u8HyXx7Y" int2:id="QKY2TBFB">
      <int2:state int2:value="Rejected" int2:type="LegacyProofing"/>
    </int2:bookmark>
    <int2:bookmark int2:bookmarkName="_Int_dMa2tgyc" int2:invalidationBookmarkName="" int2:hashCode="87hrE9u8HyXx7Y" int2:id="oMTHOQ48">
      <int2:state int2:value="Rejected" int2:type="LegacyProofing"/>
    </int2:bookmark>
    <int2:bookmark int2:bookmarkName="_Int_nKlolngg" int2:invalidationBookmarkName="" int2:hashCode="87hrE9u8HyXx7Y" int2:id="QUj96xM9">
      <int2:state int2:value="Rejected" int2:type="LegacyProofing"/>
    </int2:bookmark>
    <int2:bookmark int2:bookmarkName="_Int_Ecb8fVlH" int2:invalidationBookmarkName="" int2:hashCode="87hrE9u8HyXx7Y" int2:id="2S0vIjka">
      <int2:state int2:value="Rejected" int2:type="LegacyProofing"/>
    </int2:bookmark>
    <int2:bookmark int2:bookmarkName="_Int_0G3phrMt" int2:invalidationBookmarkName="" int2:hashCode="87hrE9u8HyXx7Y" int2:id="6n0UyHOI">
      <int2:state int2:value="Rejected" int2:type="LegacyProofing"/>
    </int2:bookmark>
    <int2:bookmark int2:bookmarkName="_Int_DqcFC8VX" int2:invalidationBookmarkName="" int2:hashCode="87hrE9u8HyXx7Y" int2:id="FpkbCCg4">
      <int2:state int2:value="Rejected" int2:type="LegacyProofing"/>
    </int2:bookmark>
    <int2:bookmark int2:bookmarkName="_Int_OpRPDvKd" int2:invalidationBookmarkName="" int2:hashCode="87hrE9u8HyXx7Y" int2:id="s2FMxL2r">
      <int2:state int2:value="Rejected" int2:type="LegacyProofing"/>
    </int2:bookmark>
    <int2:bookmark int2:bookmarkName="_Int_Tbb84Hsq" int2:invalidationBookmarkName="" int2:hashCode="87hrE9u8HyXx7Y" int2:id="OpxR98DZ">
      <int2:state int2:value="Rejected" int2:type="LegacyProofing"/>
    </int2:bookmark>
    <int2:bookmark int2:bookmarkName="_Int_aZeiEuFI" int2:invalidationBookmarkName="" int2:hashCode="87hrE9u8HyXx7Y" int2:id="ltWZkRc1">
      <int2:state int2:value="Rejected" int2:type="LegacyProofing"/>
    </int2:bookmark>
    <int2:bookmark int2:bookmarkName="_Int_UIINK8aT" int2:invalidationBookmarkName="" int2:hashCode="87hrE9u8HyXx7Y" int2:id="k2SNftYH">
      <int2:state int2:value="Rejected" int2:type="LegacyProofing"/>
    </int2:bookmark>
    <int2:bookmark int2:bookmarkName="_Int_vykGyTFz" int2:invalidationBookmarkName="" int2:hashCode="9RTzXm97ewbjFb" int2:id="ZK4EbjXw">
      <int2:state int2:value="Rejected" int2:type="LegacyProofing"/>
    </int2:bookmark>
    <int2:bookmark int2:bookmarkName="_Int_sFvb8Wq7" int2:invalidationBookmarkName="" int2:hashCode="f1OmjTJDRvyEV6" int2:id="iB60usQI">
      <int2:state int2:value="Rejected" int2:type="LegacyProofing"/>
    </int2:bookmark>
    <int2:bookmark int2:bookmarkName="_Int_FqebZMyc" int2:invalidationBookmarkName="" int2:hashCode="87hrE9u8HyXx7Y" int2:id="auiKVC27">
      <int2:state int2:value="Rejected" int2:type="LegacyProofing"/>
    </int2:bookmark>
    <int2:bookmark int2:bookmarkName="_Int_OoCVCNAx" int2:invalidationBookmarkName="" int2:hashCode="87hrE9u8HyXx7Y" int2:id="XXKL7ptj">
      <int2:state int2:value="Rejected" int2:type="LegacyProofing"/>
    </int2:bookmark>
    <int2:bookmark int2:bookmarkName="_Int_VEezs1v3" int2:invalidationBookmarkName="" int2:hashCode="z/pQoyyxOiQNcF" int2:id="dd1IIwpi">
      <int2:state int2:value="Rejected" int2:type="LegacyProofing"/>
    </int2:bookmark>
    <int2:bookmark int2:bookmarkName="_Int_qecLfkf0" int2:invalidationBookmarkName="" int2:hashCode="3Ui6xjwcz7GtBa" int2:id="SBXAEV32">
      <int2:state int2:value="Rejected" int2:type="LegacyProofing"/>
    </int2:bookmark>
    <int2:bookmark int2:bookmarkName="_Int_NWawP1TG" int2:invalidationBookmarkName="" int2:hashCode="ebaE+xOl3KpPUq" int2:id="q0L5PqoV">
      <int2:state int2:value="Rejected" int2:type="LegacyProofing"/>
    </int2:bookmark>
    <int2:bookmark int2:bookmarkName="_Int_emInSp4X" int2:invalidationBookmarkName="" int2:hashCode="3Ui6xjwcz7GtBa" int2:id="DILk7RsP">
      <int2:state int2:value="Rejected" int2:type="LegacyProofing"/>
    </int2:bookmark>
    <int2:bookmark int2:bookmarkName="_Int_A0WOKxKa" int2:invalidationBookmarkName="" int2:hashCode="RhSMw7TSs6yAc/" int2:id="34kxdx4t">
      <int2:state int2:value="Rejected" int2:type="LegacyProofing"/>
    </int2:bookmark>
    <int2:bookmark int2:bookmarkName="_Int_Er00tJe2" int2:invalidationBookmarkName="" int2:hashCode="0lGH3BN/NciLyA" int2:id="oseiU0E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FCA"/>
    <w:multiLevelType w:val="hybridMultilevel"/>
    <w:tmpl w:val="BE94D980"/>
    <w:lvl w:ilvl="0" w:tplc="8DD8152A">
      <w:start w:val="1"/>
      <w:numFmt w:val="bullet"/>
      <w:lvlText w:val=""/>
      <w:lvlJc w:val="left"/>
      <w:pPr>
        <w:ind w:left="720" w:hanging="360"/>
      </w:pPr>
      <w:rPr>
        <w:rFonts w:hint="default" w:ascii="Symbol" w:hAnsi="Symbol"/>
      </w:rPr>
    </w:lvl>
    <w:lvl w:ilvl="1" w:tplc="381E3B34" w:tentative="1">
      <w:start w:val="1"/>
      <w:numFmt w:val="bullet"/>
      <w:lvlText w:val="o"/>
      <w:lvlJc w:val="left"/>
      <w:pPr>
        <w:ind w:left="1440" w:hanging="360"/>
      </w:pPr>
      <w:rPr>
        <w:rFonts w:hint="default" w:ascii="Courier New" w:hAnsi="Courier New" w:cs="Courier New"/>
      </w:rPr>
    </w:lvl>
    <w:lvl w:ilvl="2" w:tplc="AD7A9FCA" w:tentative="1">
      <w:start w:val="1"/>
      <w:numFmt w:val="bullet"/>
      <w:lvlText w:val=""/>
      <w:lvlJc w:val="left"/>
      <w:pPr>
        <w:ind w:left="2160" w:hanging="360"/>
      </w:pPr>
      <w:rPr>
        <w:rFonts w:hint="default" w:ascii="Wingdings" w:hAnsi="Wingdings"/>
      </w:rPr>
    </w:lvl>
    <w:lvl w:ilvl="3" w:tplc="A06CF98E" w:tentative="1">
      <w:start w:val="1"/>
      <w:numFmt w:val="bullet"/>
      <w:lvlText w:val=""/>
      <w:lvlJc w:val="left"/>
      <w:pPr>
        <w:ind w:left="2880" w:hanging="360"/>
      </w:pPr>
      <w:rPr>
        <w:rFonts w:hint="default" w:ascii="Symbol" w:hAnsi="Symbol"/>
      </w:rPr>
    </w:lvl>
    <w:lvl w:ilvl="4" w:tplc="694CFB2E" w:tentative="1">
      <w:start w:val="1"/>
      <w:numFmt w:val="bullet"/>
      <w:lvlText w:val="o"/>
      <w:lvlJc w:val="left"/>
      <w:pPr>
        <w:ind w:left="3600" w:hanging="360"/>
      </w:pPr>
      <w:rPr>
        <w:rFonts w:hint="default" w:ascii="Courier New" w:hAnsi="Courier New" w:cs="Courier New"/>
      </w:rPr>
    </w:lvl>
    <w:lvl w:ilvl="5" w:tplc="C1FEBFDA" w:tentative="1">
      <w:start w:val="1"/>
      <w:numFmt w:val="bullet"/>
      <w:lvlText w:val=""/>
      <w:lvlJc w:val="left"/>
      <w:pPr>
        <w:ind w:left="4320" w:hanging="360"/>
      </w:pPr>
      <w:rPr>
        <w:rFonts w:hint="default" w:ascii="Wingdings" w:hAnsi="Wingdings"/>
      </w:rPr>
    </w:lvl>
    <w:lvl w:ilvl="6" w:tplc="C492A11C" w:tentative="1">
      <w:start w:val="1"/>
      <w:numFmt w:val="bullet"/>
      <w:lvlText w:val=""/>
      <w:lvlJc w:val="left"/>
      <w:pPr>
        <w:ind w:left="5040" w:hanging="360"/>
      </w:pPr>
      <w:rPr>
        <w:rFonts w:hint="default" w:ascii="Symbol" w:hAnsi="Symbol"/>
      </w:rPr>
    </w:lvl>
    <w:lvl w:ilvl="7" w:tplc="4052E358" w:tentative="1">
      <w:start w:val="1"/>
      <w:numFmt w:val="bullet"/>
      <w:lvlText w:val="o"/>
      <w:lvlJc w:val="left"/>
      <w:pPr>
        <w:ind w:left="5760" w:hanging="360"/>
      </w:pPr>
      <w:rPr>
        <w:rFonts w:hint="default" w:ascii="Courier New" w:hAnsi="Courier New" w:cs="Courier New"/>
      </w:rPr>
    </w:lvl>
    <w:lvl w:ilvl="8" w:tplc="4B9ADA54" w:tentative="1">
      <w:start w:val="1"/>
      <w:numFmt w:val="bullet"/>
      <w:lvlText w:val=""/>
      <w:lvlJc w:val="left"/>
      <w:pPr>
        <w:ind w:left="6480" w:hanging="360"/>
      </w:pPr>
      <w:rPr>
        <w:rFonts w:hint="default" w:ascii="Wingdings" w:hAnsi="Wingdings"/>
      </w:rPr>
    </w:lvl>
  </w:abstractNum>
  <w:abstractNum w:abstractNumId="1" w15:restartNumberingAfterBreak="0">
    <w:nsid w:val="0A8B2958"/>
    <w:multiLevelType w:val="hybridMultilevel"/>
    <w:tmpl w:val="C4B616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AE5E8C"/>
    <w:multiLevelType w:val="hybridMultilevel"/>
    <w:tmpl w:val="E00015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0E5F14"/>
    <w:multiLevelType w:val="hybridMultilevel"/>
    <w:tmpl w:val="2F6A3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524278"/>
    <w:multiLevelType w:val="hybridMultilevel"/>
    <w:tmpl w:val="42703BDE"/>
    <w:lvl w:ilvl="0" w:tplc="DA627738">
      <w:numFmt w:val="bullet"/>
      <w:lvlText w:val="•"/>
      <w:lvlJc w:val="left"/>
      <w:pPr>
        <w:ind w:left="720" w:hanging="360"/>
      </w:pPr>
      <w:rPr>
        <w:rFonts w:hint="default" w:ascii="Calibri" w:hAnsi="Calibri" w:cs="Calibri" w:eastAsiaTheme="minorHAnsi"/>
      </w:rPr>
    </w:lvl>
    <w:lvl w:ilvl="1" w:tplc="29A63ABC" w:tentative="1">
      <w:start w:val="1"/>
      <w:numFmt w:val="bullet"/>
      <w:lvlText w:val="o"/>
      <w:lvlJc w:val="left"/>
      <w:pPr>
        <w:ind w:left="1440" w:hanging="360"/>
      </w:pPr>
      <w:rPr>
        <w:rFonts w:hint="default" w:ascii="Courier New" w:hAnsi="Courier New" w:cs="Courier New"/>
      </w:rPr>
    </w:lvl>
    <w:lvl w:ilvl="2" w:tplc="93E89040" w:tentative="1">
      <w:start w:val="1"/>
      <w:numFmt w:val="bullet"/>
      <w:lvlText w:val=""/>
      <w:lvlJc w:val="left"/>
      <w:pPr>
        <w:ind w:left="2160" w:hanging="360"/>
      </w:pPr>
      <w:rPr>
        <w:rFonts w:hint="default" w:ascii="Wingdings" w:hAnsi="Wingdings"/>
      </w:rPr>
    </w:lvl>
    <w:lvl w:ilvl="3" w:tplc="866696EE" w:tentative="1">
      <w:start w:val="1"/>
      <w:numFmt w:val="bullet"/>
      <w:lvlText w:val=""/>
      <w:lvlJc w:val="left"/>
      <w:pPr>
        <w:ind w:left="2880" w:hanging="360"/>
      </w:pPr>
      <w:rPr>
        <w:rFonts w:hint="default" w:ascii="Symbol" w:hAnsi="Symbol"/>
      </w:rPr>
    </w:lvl>
    <w:lvl w:ilvl="4" w:tplc="AB4E3FCE" w:tentative="1">
      <w:start w:val="1"/>
      <w:numFmt w:val="bullet"/>
      <w:lvlText w:val="o"/>
      <w:lvlJc w:val="left"/>
      <w:pPr>
        <w:ind w:left="3600" w:hanging="360"/>
      </w:pPr>
      <w:rPr>
        <w:rFonts w:hint="default" w:ascii="Courier New" w:hAnsi="Courier New" w:cs="Courier New"/>
      </w:rPr>
    </w:lvl>
    <w:lvl w:ilvl="5" w:tplc="4C2804FA" w:tentative="1">
      <w:start w:val="1"/>
      <w:numFmt w:val="bullet"/>
      <w:lvlText w:val=""/>
      <w:lvlJc w:val="left"/>
      <w:pPr>
        <w:ind w:left="4320" w:hanging="360"/>
      </w:pPr>
      <w:rPr>
        <w:rFonts w:hint="default" w:ascii="Wingdings" w:hAnsi="Wingdings"/>
      </w:rPr>
    </w:lvl>
    <w:lvl w:ilvl="6" w:tplc="30B622FE" w:tentative="1">
      <w:start w:val="1"/>
      <w:numFmt w:val="bullet"/>
      <w:lvlText w:val=""/>
      <w:lvlJc w:val="left"/>
      <w:pPr>
        <w:ind w:left="5040" w:hanging="360"/>
      </w:pPr>
      <w:rPr>
        <w:rFonts w:hint="default" w:ascii="Symbol" w:hAnsi="Symbol"/>
      </w:rPr>
    </w:lvl>
    <w:lvl w:ilvl="7" w:tplc="E4F660CE" w:tentative="1">
      <w:start w:val="1"/>
      <w:numFmt w:val="bullet"/>
      <w:lvlText w:val="o"/>
      <w:lvlJc w:val="left"/>
      <w:pPr>
        <w:ind w:left="5760" w:hanging="360"/>
      </w:pPr>
      <w:rPr>
        <w:rFonts w:hint="default" w:ascii="Courier New" w:hAnsi="Courier New" w:cs="Courier New"/>
      </w:rPr>
    </w:lvl>
    <w:lvl w:ilvl="8" w:tplc="1AF2181E" w:tentative="1">
      <w:start w:val="1"/>
      <w:numFmt w:val="bullet"/>
      <w:lvlText w:val=""/>
      <w:lvlJc w:val="left"/>
      <w:pPr>
        <w:ind w:left="6480" w:hanging="360"/>
      </w:pPr>
      <w:rPr>
        <w:rFonts w:hint="default" w:ascii="Wingdings" w:hAnsi="Wingdings"/>
      </w:rPr>
    </w:lvl>
  </w:abstractNum>
  <w:abstractNum w:abstractNumId="5" w15:restartNumberingAfterBreak="0">
    <w:nsid w:val="1CA8050D"/>
    <w:multiLevelType w:val="hybridMultilevel"/>
    <w:tmpl w:val="F9722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0A1C6E"/>
    <w:multiLevelType w:val="hybridMultilevel"/>
    <w:tmpl w:val="74D8111E"/>
    <w:lvl w:ilvl="0" w:tplc="FB2A0D46">
      <w:numFmt w:val="bullet"/>
      <w:lvlText w:val="•"/>
      <w:lvlJc w:val="left"/>
      <w:pPr>
        <w:ind w:left="720" w:hanging="360"/>
      </w:pPr>
      <w:rPr>
        <w:rFonts w:hint="default" w:ascii="Calibri" w:hAnsi="Calibri" w:cs="Calibri" w:eastAsiaTheme="minorHAnsi"/>
      </w:rPr>
    </w:lvl>
    <w:lvl w:ilvl="1" w:tplc="A3E04022">
      <w:start w:val="1"/>
      <w:numFmt w:val="bullet"/>
      <w:lvlText w:val="o"/>
      <w:lvlJc w:val="left"/>
      <w:pPr>
        <w:ind w:left="1440" w:hanging="360"/>
      </w:pPr>
      <w:rPr>
        <w:rFonts w:hint="default" w:ascii="Courier New" w:hAnsi="Courier New" w:cs="Courier New"/>
      </w:rPr>
    </w:lvl>
    <w:lvl w:ilvl="2" w:tplc="AFD2B25A" w:tentative="1">
      <w:start w:val="1"/>
      <w:numFmt w:val="bullet"/>
      <w:lvlText w:val=""/>
      <w:lvlJc w:val="left"/>
      <w:pPr>
        <w:ind w:left="2160" w:hanging="360"/>
      </w:pPr>
      <w:rPr>
        <w:rFonts w:hint="default" w:ascii="Wingdings" w:hAnsi="Wingdings"/>
      </w:rPr>
    </w:lvl>
    <w:lvl w:ilvl="3" w:tplc="C406D67A" w:tentative="1">
      <w:start w:val="1"/>
      <w:numFmt w:val="bullet"/>
      <w:lvlText w:val=""/>
      <w:lvlJc w:val="left"/>
      <w:pPr>
        <w:ind w:left="2880" w:hanging="360"/>
      </w:pPr>
      <w:rPr>
        <w:rFonts w:hint="default" w:ascii="Symbol" w:hAnsi="Symbol"/>
      </w:rPr>
    </w:lvl>
    <w:lvl w:ilvl="4" w:tplc="C40A5DFE" w:tentative="1">
      <w:start w:val="1"/>
      <w:numFmt w:val="bullet"/>
      <w:lvlText w:val="o"/>
      <w:lvlJc w:val="left"/>
      <w:pPr>
        <w:ind w:left="3600" w:hanging="360"/>
      </w:pPr>
      <w:rPr>
        <w:rFonts w:hint="default" w:ascii="Courier New" w:hAnsi="Courier New" w:cs="Courier New"/>
      </w:rPr>
    </w:lvl>
    <w:lvl w:ilvl="5" w:tplc="57E2D15E" w:tentative="1">
      <w:start w:val="1"/>
      <w:numFmt w:val="bullet"/>
      <w:lvlText w:val=""/>
      <w:lvlJc w:val="left"/>
      <w:pPr>
        <w:ind w:left="4320" w:hanging="360"/>
      </w:pPr>
      <w:rPr>
        <w:rFonts w:hint="default" w:ascii="Wingdings" w:hAnsi="Wingdings"/>
      </w:rPr>
    </w:lvl>
    <w:lvl w:ilvl="6" w:tplc="ACD60F6C" w:tentative="1">
      <w:start w:val="1"/>
      <w:numFmt w:val="bullet"/>
      <w:lvlText w:val=""/>
      <w:lvlJc w:val="left"/>
      <w:pPr>
        <w:ind w:left="5040" w:hanging="360"/>
      </w:pPr>
      <w:rPr>
        <w:rFonts w:hint="default" w:ascii="Symbol" w:hAnsi="Symbol"/>
      </w:rPr>
    </w:lvl>
    <w:lvl w:ilvl="7" w:tplc="E6ACFE8A" w:tentative="1">
      <w:start w:val="1"/>
      <w:numFmt w:val="bullet"/>
      <w:lvlText w:val="o"/>
      <w:lvlJc w:val="left"/>
      <w:pPr>
        <w:ind w:left="5760" w:hanging="360"/>
      </w:pPr>
      <w:rPr>
        <w:rFonts w:hint="default" w:ascii="Courier New" w:hAnsi="Courier New" w:cs="Courier New"/>
      </w:rPr>
    </w:lvl>
    <w:lvl w:ilvl="8" w:tplc="BE22B938" w:tentative="1">
      <w:start w:val="1"/>
      <w:numFmt w:val="bullet"/>
      <w:lvlText w:val=""/>
      <w:lvlJc w:val="left"/>
      <w:pPr>
        <w:ind w:left="6480" w:hanging="360"/>
      </w:pPr>
      <w:rPr>
        <w:rFonts w:hint="default" w:ascii="Wingdings" w:hAnsi="Wingdings"/>
      </w:rPr>
    </w:lvl>
  </w:abstractNum>
  <w:abstractNum w:abstractNumId="7" w15:restartNumberingAfterBreak="0">
    <w:nsid w:val="2553247A"/>
    <w:multiLevelType w:val="hybridMultilevel"/>
    <w:tmpl w:val="944EF3FA"/>
    <w:lvl w:ilvl="0" w:tplc="810A04E6">
      <w:start w:val="1"/>
      <w:numFmt w:val="bullet"/>
      <w:lvlText w:val=""/>
      <w:lvlJc w:val="left"/>
      <w:pPr>
        <w:ind w:left="720" w:hanging="360"/>
      </w:pPr>
      <w:rPr>
        <w:rFonts w:hint="default" w:ascii="Symbol" w:hAnsi="Symbol"/>
      </w:rPr>
    </w:lvl>
    <w:lvl w:ilvl="1" w:tplc="2E0AC13E">
      <w:start w:val="1"/>
      <w:numFmt w:val="bullet"/>
      <w:lvlText w:val="o"/>
      <w:lvlJc w:val="left"/>
      <w:pPr>
        <w:ind w:left="1440" w:hanging="360"/>
      </w:pPr>
      <w:rPr>
        <w:rFonts w:hint="default" w:ascii="Courier New" w:hAnsi="Courier New" w:cs="Courier New"/>
      </w:rPr>
    </w:lvl>
    <w:lvl w:ilvl="2" w:tplc="0616F012" w:tentative="1">
      <w:start w:val="1"/>
      <w:numFmt w:val="bullet"/>
      <w:lvlText w:val=""/>
      <w:lvlJc w:val="left"/>
      <w:pPr>
        <w:ind w:left="2160" w:hanging="360"/>
      </w:pPr>
      <w:rPr>
        <w:rFonts w:hint="default" w:ascii="Wingdings" w:hAnsi="Wingdings"/>
      </w:rPr>
    </w:lvl>
    <w:lvl w:ilvl="3" w:tplc="9678FAFE" w:tentative="1">
      <w:start w:val="1"/>
      <w:numFmt w:val="bullet"/>
      <w:lvlText w:val=""/>
      <w:lvlJc w:val="left"/>
      <w:pPr>
        <w:ind w:left="2880" w:hanging="360"/>
      </w:pPr>
      <w:rPr>
        <w:rFonts w:hint="default" w:ascii="Symbol" w:hAnsi="Symbol"/>
      </w:rPr>
    </w:lvl>
    <w:lvl w:ilvl="4" w:tplc="95488D6E" w:tentative="1">
      <w:start w:val="1"/>
      <w:numFmt w:val="bullet"/>
      <w:lvlText w:val="o"/>
      <w:lvlJc w:val="left"/>
      <w:pPr>
        <w:ind w:left="3600" w:hanging="360"/>
      </w:pPr>
      <w:rPr>
        <w:rFonts w:hint="default" w:ascii="Courier New" w:hAnsi="Courier New" w:cs="Courier New"/>
      </w:rPr>
    </w:lvl>
    <w:lvl w:ilvl="5" w:tplc="51F6B3A0" w:tentative="1">
      <w:start w:val="1"/>
      <w:numFmt w:val="bullet"/>
      <w:lvlText w:val=""/>
      <w:lvlJc w:val="left"/>
      <w:pPr>
        <w:ind w:left="4320" w:hanging="360"/>
      </w:pPr>
      <w:rPr>
        <w:rFonts w:hint="default" w:ascii="Wingdings" w:hAnsi="Wingdings"/>
      </w:rPr>
    </w:lvl>
    <w:lvl w:ilvl="6" w:tplc="AA809604" w:tentative="1">
      <w:start w:val="1"/>
      <w:numFmt w:val="bullet"/>
      <w:lvlText w:val=""/>
      <w:lvlJc w:val="left"/>
      <w:pPr>
        <w:ind w:left="5040" w:hanging="360"/>
      </w:pPr>
      <w:rPr>
        <w:rFonts w:hint="default" w:ascii="Symbol" w:hAnsi="Symbol"/>
      </w:rPr>
    </w:lvl>
    <w:lvl w:ilvl="7" w:tplc="942E0D38" w:tentative="1">
      <w:start w:val="1"/>
      <w:numFmt w:val="bullet"/>
      <w:lvlText w:val="o"/>
      <w:lvlJc w:val="left"/>
      <w:pPr>
        <w:ind w:left="5760" w:hanging="360"/>
      </w:pPr>
      <w:rPr>
        <w:rFonts w:hint="default" w:ascii="Courier New" w:hAnsi="Courier New" w:cs="Courier New"/>
      </w:rPr>
    </w:lvl>
    <w:lvl w:ilvl="8" w:tplc="62802D8C" w:tentative="1">
      <w:start w:val="1"/>
      <w:numFmt w:val="bullet"/>
      <w:lvlText w:val=""/>
      <w:lvlJc w:val="left"/>
      <w:pPr>
        <w:ind w:left="6480" w:hanging="360"/>
      </w:pPr>
      <w:rPr>
        <w:rFonts w:hint="default" w:ascii="Wingdings" w:hAnsi="Wingdings"/>
      </w:rPr>
    </w:lvl>
  </w:abstractNum>
  <w:abstractNum w:abstractNumId="8" w15:restartNumberingAfterBreak="0">
    <w:nsid w:val="263AD308"/>
    <w:multiLevelType w:val="hybridMultilevel"/>
    <w:tmpl w:val="1666BAF2"/>
    <w:lvl w:ilvl="0" w:tplc="5BC4E16E">
      <w:start w:val="1"/>
      <w:numFmt w:val="bullet"/>
      <w:lvlText w:val=""/>
      <w:lvlJc w:val="left"/>
      <w:pPr>
        <w:ind w:left="720" w:hanging="360"/>
      </w:pPr>
      <w:rPr>
        <w:rFonts w:hint="default" w:ascii="Symbol" w:hAnsi="Symbol"/>
      </w:rPr>
    </w:lvl>
    <w:lvl w:ilvl="1" w:tplc="D1121686">
      <w:start w:val="1"/>
      <w:numFmt w:val="bullet"/>
      <w:lvlText w:val="o"/>
      <w:lvlJc w:val="left"/>
      <w:pPr>
        <w:ind w:left="1440" w:hanging="360"/>
      </w:pPr>
      <w:rPr>
        <w:rFonts w:hint="default" w:ascii="Courier New" w:hAnsi="Courier New"/>
      </w:rPr>
    </w:lvl>
    <w:lvl w:ilvl="2" w:tplc="5F34CE32">
      <w:start w:val="1"/>
      <w:numFmt w:val="bullet"/>
      <w:lvlText w:val=""/>
      <w:lvlJc w:val="left"/>
      <w:pPr>
        <w:ind w:left="2160" w:hanging="360"/>
      </w:pPr>
      <w:rPr>
        <w:rFonts w:hint="default" w:ascii="Wingdings" w:hAnsi="Wingdings"/>
      </w:rPr>
    </w:lvl>
    <w:lvl w:ilvl="3" w:tplc="E73EB9B2">
      <w:start w:val="1"/>
      <w:numFmt w:val="bullet"/>
      <w:lvlText w:val=""/>
      <w:lvlJc w:val="left"/>
      <w:pPr>
        <w:ind w:left="2880" w:hanging="360"/>
      </w:pPr>
      <w:rPr>
        <w:rFonts w:hint="default" w:ascii="Symbol" w:hAnsi="Symbol"/>
      </w:rPr>
    </w:lvl>
    <w:lvl w:ilvl="4" w:tplc="8408AE0C">
      <w:start w:val="1"/>
      <w:numFmt w:val="bullet"/>
      <w:lvlText w:val="o"/>
      <w:lvlJc w:val="left"/>
      <w:pPr>
        <w:ind w:left="3600" w:hanging="360"/>
      </w:pPr>
      <w:rPr>
        <w:rFonts w:hint="default" w:ascii="Courier New" w:hAnsi="Courier New"/>
      </w:rPr>
    </w:lvl>
    <w:lvl w:ilvl="5" w:tplc="94445E72">
      <w:start w:val="1"/>
      <w:numFmt w:val="bullet"/>
      <w:lvlText w:val=""/>
      <w:lvlJc w:val="left"/>
      <w:pPr>
        <w:ind w:left="4320" w:hanging="360"/>
      </w:pPr>
      <w:rPr>
        <w:rFonts w:hint="default" w:ascii="Wingdings" w:hAnsi="Wingdings"/>
      </w:rPr>
    </w:lvl>
    <w:lvl w:ilvl="6" w:tplc="D3B8CBF8">
      <w:start w:val="1"/>
      <w:numFmt w:val="bullet"/>
      <w:lvlText w:val=""/>
      <w:lvlJc w:val="left"/>
      <w:pPr>
        <w:ind w:left="5040" w:hanging="360"/>
      </w:pPr>
      <w:rPr>
        <w:rFonts w:hint="default" w:ascii="Symbol" w:hAnsi="Symbol"/>
      </w:rPr>
    </w:lvl>
    <w:lvl w:ilvl="7" w:tplc="94B09AEE">
      <w:start w:val="1"/>
      <w:numFmt w:val="bullet"/>
      <w:lvlText w:val="o"/>
      <w:lvlJc w:val="left"/>
      <w:pPr>
        <w:ind w:left="5760" w:hanging="360"/>
      </w:pPr>
      <w:rPr>
        <w:rFonts w:hint="default" w:ascii="Courier New" w:hAnsi="Courier New"/>
      </w:rPr>
    </w:lvl>
    <w:lvl w:ilvl="8" w:tplc="3EB07734">
      <w:start w:val="1"/>
      <w:numFmt w:val="bullet"/>
      <w:lvlText w:val=""/>
      <w:lvlJc w:val="left"/>
      <w:pPr>
        <w:ind w:left="6480" w:hanging="360"/>
      </w:pPr>
      <w:rPr>
        <w:rFonts w:hint="default" w:ascii="Wingdings" w:hAnsi="Wingdings"/>
      </w:rPr>
    </w:lvl>
  </w:abstractNum>
  <w:abstractNum w:abstractNumId="9" w15:restartNumberingAfterBreak="0">
    <w:nsid w:val="271809CC"/>
    <w:multiLevelType w:val="multilevel"/>
    <w:tmpl w:val="7DD867DE"/>
    <w:lvl w:ilvl="0">
      <w:start w:val="1"/>
      <w:numFmt w:val="decimal"/>
      <w:lvlText w:val="%1"/>
      <w:lvlJc w:val="left"/>
      <w:pPr>
        <w:tabs>
          <w:tab w:val="num" w:pos="567"/>
        </w:tabs>
        <w:ind w:left="567" w:hanging="567"/>
      </w:pPr>
      <w:rPr>
        <w:rFonts w:hint="default" w:ascii="Calibri" w:hAnsi="Calibri" w:cs="Calibri"/>
        <w:b w:val="0"/>
        <w:i w:val="0"/>
        <w:sz w:val="22"/>
      </w:rPr>
    </w:lvl>
    <w:lvl w:ilvl="1">
      <w:start w:val="1"/>
      <w:numFmt w:val="decimal"/>
      <w:lvlText w:val="%1.%2"/>
      <w:lvlJc w:val="left"/>
      <w:pPr>
        <w:tabs>
          <w:tab w:val="num" w:pos="567"/>
        </w:tabs>
        <w:ind w:left="567" w:hanging="567"/>
      </w:pPr>
      <w:rPr>
        <w:rFonts w:hint="default" w:ascii="Arial" w:hAnsi="Arial" w:cs="Times New Roman"/>
        <w:b w:val="0"/>
        <w:i w:val="0"/>
        <w:color w:val="auto"/>
        <w:sz w:val="22"/>
      </w:rPr>
    </w:lvl>
    <w:lvl w:ilvl="2">
      <w:start w:val="1"/>
      <w:numFmt w:val="lowerLetter"/>
      <w:lvlText w:val="(%3)"/>
      <w:lvlJc w:val="left"/>
      <w:pPr>
        <w:tabs>
          <w:tab w:val="num" w:pos="1434"/>
        </w:tabs>
        <w:ind w:left="1434" w:hanging="720"/>
      </w:pPr>
      <w:rPr>
        <w:rFonts w:hint="default" w:ascii="Calibri" w:hAnsi="Calibri" w:cs="Calibri"/>
        <w:b w:val="0"/>
        <w:i w:val="0"/>
        <w:color w:val="auto"/>
        <w:sz w:val="22"/>
      </w:rPr>
    </w:lvl>
    <w:lvl w:ilvl="3">
      <w:start w:val="1"/>
      <w:numFmt w:val="lowerRoman"/>
      <w:lvlText w:val="(%4)"/>
      <w:lvlJc w:val="left"/>
      <w:pPr>
        <w:tabs>
          <w:tab w:val="num" w:pos="2155"/>
        </w:tabs>
        <w:ind w:left="2002" w:hanging="567"/>
      </w:pPr>
      <w:rPr>
        <w:rFonts w:hint="default" w:ascii="Arial" w:hAnsi="Arial" w:cs="Times New Roman"/>
        <w:b w:val="0"/>
        <w:i w:val="0"/>
        <w:sz w:val="22"/>
      </w:rPr>
    </w:lvl>
    <w:lvl w:ilvl="4">
      <w:start w:val="1"/>
      <w:numFmt w:val="decimal"/>
      <w:lvlText w:val="%1.%2.%3.%4.%5"/>
      <w:lvlJc w:val="left"/>
      <w:pPr>
        <w:tabs>
          <w:tab w:val="num" w:pos="2508"/>
        </w:tabs>
        <w:ind w:left="2508" w:hanging="1080"/>
      </w:pPr>
      <w:rPr>
        <w:rFonts w:hint="default" w:cs="Times New Roman"/>
      </w:rPr>
    </w:lvl>
    <w:lvl w:ilvl="5">
      <w:start w:val="1"/>
      <w:numFmt w:val="decimal"/>
      <w:lvlText w:val="%1.%2.%3.%4.%5.%6"/>
      <w:lvlJc w:val="left"/>
      <w:pPr>
        <w:tabs>
          <w:tab w:val="num" w:pos="3225"/>
        </w:tabs>
        <w:ind w:left="3225" w:hanging="1440"/>
      </w:pPr>
      <w:rPr>
        <w:rFonts w:hint="default" w:cs="Times New Roman"/>
      </w:rPr>
    </w:lvl>
    <w:lvl w:ilvl="6">
      <w:start w:val="1"/>
      <w:numFmt w:val="decimal"/>
      <w:lvlText w:val="%1.%2.%3.%4.%5.%6.%7"/>
      <w:lvlJc w:val="left"/>
      <w:pPr>
        <w:tabs>
          <w:tab w:val="num" w:pos="3942"/>
        </w:tabs>
        <w:ind w:left="3942" w:hanging="1800"/>
      </w:pPr>
      <w:rPr>
        <w:rFonts w:hint="default" w:cs="Times New Roman"/>
      </w:rPr>
    </w:lvl>
    <w:lvl w:ilvl="7">
      <w:start w:val="1"/>
      <w:numFmt w:val="decimal"/>
      <w:lvlText w:val="%1.%2.%3.%4.%5.%6.%7.%8"/>
      <w:lvlJc w:val="left"/>
      <w:pPr>
        <w:tabs>
          <w:tab w:val="num" w:pos="4299"/>
        </w:tabs>
        <w:ind w:left="4299" w:hanging="1800"/>
      </w:pPr>
      <w:rPr>
        <w:rFonts w:hint="default" w:cs="Times New Roman"/>
      </w:rPr>
    </w:lvl>
    <w:lvl w:ilvl="8">
      <w:start w:val="1"/>
      <w:numFmt w:val="decimal"/>
      <w:lvlText w:val="%1.%2.%3.%4.%5.%6.%7.%8.%9"/>
      <w:lvlJc w:val="left"/>
      <w:pPr>
        <w:tabs>
          <w:tab w:val="num" w:pos="5016"/>
        </w:tabs>
        <w:ind w:left="5016" w:hanging="2160"/>
      </w:pPr>
      <w:rPr>
        <w:rFonts w:hint="default" w:cs="Times New Roman"/>
      </w:rPr>
    </w:lvl>
  </w:abstractNum>
  <w:abstractNum w:abstractNumId="10" w15:restartNumberingAfterBreak="0">
    <w:nsid w:val="28306BCB"/>
    <w:multiLevelType w:val="hybridMultilevel"/>
    <w:tmpl w:val="4326793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A750445"/>
    <w:multiLevelType w:val="hybridMultilevel"/>
    <w:tmpl w:val="050636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E6A6F5"/>
    <w:multiLevelType w:val="hybridMultilevel"/>
    <w:tmpl w:val="34923756"/>
    <w:lvl w:ilvl="0" w:tplc="6CAEE1E2">
      <w:start w:val="1"/>
      <w:numFmt w:val="bullet"/>
      <w:lvlText w:val=""/>
      <w:lvlJc w:val="left"/>
      <w:pPr>
        <w:ind w:left="720" w:hanging="360"/>
      </w:pPr>
      <w:rPr>
        <w:rFonts w:hint="default" w:ascii="Symbol" w:hAnsi="Symbol"/>
      </w:rPr>
    </w:lvl>
    <w:lvl w:ilvl="1" w:tplc="2D5EBFCA">
      <w:start w:val="1"/>
      <w:numFmt w:val="bullet"/>
      <w:lvlText w:val="o"/>
      <w:lvlJc w:val="left"/>
      <w:pPr>
        <w:ind w:left="1440" w:hanging="360"/>
      </w:pPr>
      <w:rPr>
        <w:rFonts w:hint="default" w:ascii="Courier New" w:hAnsi="Courier New"/>
      </w:rPr>
    </w:lvl>
    <w:lvl w:ilvl="2" w:tplc="60D8D27C">
      <w:start w:val="1"/>
      <w:numFmt w:val="bullet"/>
      <w:lvlText w:val=""/>
      <w:lvlJc w:val="left"/>
      <w:pPr>
        <w:ind w:left="2160" w:hanging="360"/>
      </w:pPr>
      <w:rPr>
        <w:rFonts w:hint="default" w:ascii="Wingdings" w:hAnsi="Wingdings"/>
      </w:rPr>
    </w:lvl>
    <w:lvl w:ilvl="3" w:tplc="5B8473DC">
      <w:start w:val="1"/>
      <w:numFmt w:val="bullet"/>
      <w:lvlText w:val=""/>
      <w:lvlJc w:val="left"/>
      <w:pPr>
        <w:ind w:left="2880" w:hanging="360"/>
      </w:pPr>
      <w:rPr>
        <w:rFonts w:hint="default" w:ascii="Symbol" w:hAnsi="Symbol"/>
      </w:rPr>
    </w:lvl>
    <w:lvl w:ilvl="4" w:tplc="5F4C7114">
      <w:start w:val="1"/>
      <w:numFmt w:val="bullet"/>
      <w:lvlText w:val="o"/>
      <w:lvlJc w:val="left"/>
      <w:pPr>
        <w:ind w:left="3600" w:hanging="360"/>
      </w:pPr>
      <w:rPr>
        <w:rFonts w:hint="default" w:ascii="Courier New" w:hAnsi="Courier New"/>
      </w:rPr>
    </w:lvl>
    <w:lvl w:ilvl="5" w:tplc="858A87F4">
      <w:start w:val="1"/>
      <w:numFmt w:val="bullet"/>
      <w:lvlText w:val=""/>
      <w:lvlJc w:val="left"/>
      <w:pPr>
        <w:ind w:left="4320" w:hanging="360"/>
      </w:pPr>
      <w:rPr>
        <w:rFonts w:hint="default" w:ascii="Wingdings" w:hAnsi="Wingdings"/>
      </w:rPr>
    </w:lvl>
    <w:lvl w:ilvl="6" w:tplc="331E559E">
      <w:start w:val="1"/>
      <w:numFmt w:val="bullet"/>
      <w:lvlText w:val=""/>
      <w:lvlJc w:val="left"/>
      <w:pPr>
        <w:ind w:left="5040" w:hanging="360"/>
      </w:pPr>
      <w:rPr>
        <w:rFonts w:hint="default" w:ascii="Symbol" w:hAnsi="Symbol"/>
      </w:rPr>
    </w:lvl>
    <w:lvl w:ilvl="7" w:tplc="F2FA0C32">
      <w:start w:val="1"/>
      <w:numFmt w:val="bullet"/>
      <w:lvlText w:val="o"/>
      <w:lvlJc w:val="left"/>
      <w:pPr>
        <w:ind w:left="5760" w:hanging="360"/>
      </w:pPr>
      <w:rPr>
        <w:rFonts w:hint="default" w:ascii="Courier New" w:hAnsi="Courier New"/>
      </w:rPr>
    </w:lvl>
    <w:lvl w:ilvl="8" w:tplc="1C0C62CE">
      <w:start w:val="1"/>
      <w:numFmt w:val="bullet"/>
      <w:lvlText w:val=""/>
      <w:lvlJc w:val="left"/>
      <w:pPr>
        <w:ind w:left="6480" w:hanging="360"/>
      </w:pPr>
      <w:rPr>
        <w:rFonts w:hint="default" w:ascii="Wingdings" w:hAnsi="Wingdings"/>
      </w:rPr>
    </w:lvl>
  </w:abstractNum>
  <w:abstractNum w:abstractNumId="13" w15:restartNumberingAfterBreak="0">
    <w:nsid w:val="3D1F1959"/>
    <w:multiLevelType w:val="hybridMultilevel"/>
    <w:tmpl w:val="231C52BC"/>
    <w:lvl w:ilvl="0" w:tplc="3A16A836">
      <w:start w:val="1"/>
      <w:numFmt w:val="bullet"/>
      <w:lvlText w:val=""/>
      <w:lvlJc w:val="left"/>
      <w:pPr>
        <w:ind w:left="720" w:hanging="360"/>
      </w:pPr>
      <w:rPr>
        <w:rFonts w:hint="default" w:ascii="Symbol" w:hAnsi="Symbol"/>
      </w:rPr>
    </w:lvl>
    <w:lvl w:ilvl="1" w:tplc="9CC250C6" w:tentative="1">
      <w:start w:val="1"/>
      <w:numFmt w:val="bullet"/>
      <w:lvlText w:val="o"/>
      <w:lvlJc w:val="left"/>
      <w:pPr>
        <w:ind w:left="1440" w:hanging="360"/>
      </w:pPr>
      <w:rPr>
        <w:rFonts w:hint="default" w:ascii="Courier New" w:hAnsi="Courier New" w:cs="Courier New"/>
      </w:rPr>
    </w:lvl>
    <w:lvl w:ilvl="2" w:tplc="306E777A" w:tentative="1">
      <w:start w:val="1"/>
      <w:numFmt w:val="bullet"/>
      <w:lvlText w:val=""/>
      <w:lvlJc w:val="left"/>
      <w:pPr>
        <w:ind w:left="2160" w:hanging="360"/>
      </w:pPr>
      <w:rPr>
        <w:rFonts w:hint="default" w:ascii="Wingdings" w:hAnsi="Wingdings"/>
      </w:rPr>
    </w:lvl>
    <w:lvl w:ilvl="3" w:tplc="EC92355E" w:tentative="1">
      <w:start w:val="1"/>
      <w:numFmt w:val="bullet"/>
      <w:lvlText w:val=""/>
      <w:lvlJc w:val="left"/>
      <w:pPr>
        <w:ind w:left="2880" w:hanging="360"/>
      </w:pPr>
      <w:rPr>
        <w:rFonts w:hint="default" w:ascii="Symbol" w:hAnsi="Symbol"/>
      </w:rPr>
    </w:lvl>
    <w:lvl w:ilvl="4" w:tplc="B858B738" w:tentative="1">
      <w:start w:val="1"/>
      <w:numFmt w:val="bullet"/>
      <w:lvlText w:val="o"/>
      <w:lvlJc w:val="left"/>
      <w:pPr>
        <w:ind w:left="3600" w:hanging="360"/>
      </w:pPr>
      <w:rPr>
        <w:rFonts w:hint="default" w:ascii="Courier New" w:hAnsi="Courier New" w:cs="Courier New"/>
      </w:rPr>
    </w:lvl>
    <w:lvl w:ilvl="5" w:tplc="78F8441C" w:tentative="1">
      <w:start w:val="1"/>
      <w:numFmt w:val="bullet"/>
      <w:lvlText w:val=""/>
      <w:lvlJc w:val="left"/>
      <w:pPr>
        <w:ind w:left="4320" w:hanging="360"/>
      </w:pPr>
      <w:rPr>
        <w:rFonts w:hint="default" w:ascii="Wingdings" w:hAnsi="Wingdings"/>
      </w:rPr>
    </w:lvl>
    <w:lvl w:ilvl="6" w:tplc="7862EA94" w:tentative="1">
      <w:start w:val="1"/>
      <w:numFmt w:val="bullet"/>
      <w:lvlText w:val=""/>
      <w:lvlJc w:val="left"/>
      <w:pPr>
        <w:ind w:left="5040" w:hanging="360"/>
      </w:pPr>
      <w:rPr>
        <w:rFonts w:hint="default" w:ascii="Symbol" w:hAnsi="Symbol"/>
      </w:rPr>
    </w:lvl>
    <w:lvl w:ilvl="7" w:tplc="C04CB848" w:tentative="1">
      <w:start w:val="1"/>
      <w:numFmt w:val="bullet"/>
      <w:lvlText w:val="o"/>
      <w:lvlJc w:val="left"/>
      <w:pPr>
        <w:ind w:left="5760" w:hanging="360"/>
      </w:pPr>
      <w:rPr>
        <w:rFonts w:hint="default" w:ascii="Courier New" w:hAnsi="Courier New" w:cs="Courier New"/>
      </w:rPr>
    </w:lvl>
    <w:lvl w:ilvl="8" w:tplc="3F0C28C2" w:tentative="1">
      <w:start w:val="1"/>
      <w:numFmt w:val="bullet"/>
      <w:lvlText w:val=""/>
      <w:lvlJc w:val="left"/>
      <w:pPr>
        <w:ind w:left="6480" w:hanging="360"/>
      </w:pPr>
      <w:rPr>
        <w:rFonts w:hint="default" w:ascii="Wingdings" w:hAnsi="Wingdings"/>
      </w:rPr>
    </w:lvl>
  </w:abstractNum>
  <w:abstractNum w:abstractNumId="14" w15:restartNumberingAfterBreak="0">
    <w:nsid w:val="3F1D0F5C"/>
    <w:multiLevelType w:val="hybridMultilevel"/>
    <w:tmpl w:val="D6AAE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8D14AD"/>
    <w:multiLevelType w:val="hybridMultilevel"/>
    <w:tmpl w:val="F0186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D14540"/>
    <w:multiLevelType w:val="hybridMultilevel"/>
    <w:tmpl w:val="B7FA8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A041CE"/>
    <w:multiLevelType w:val="hybridMultilevel"/>
    <w:tmpl w:val="70D06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0B1415"/>
    <w:multiLevelType w:val="hybridMultilevel"/>
    <w:tmpl w:val="2DAA43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4215AB4"/>
    <w:multiLevelType w:val="hybridMultilevel"/>
    <w:tmpl w:val="F7C61D12"/>
    <w:lvl w:ilvl="0" w:tplc="7D606D16">
      <w:start w:val="1"/>
      <w:numFmt w:val="decimal"/>
      <w:lvlText w:val="%1."/>
      <w:lvlJc w:val="left"/>
      <w:pPr>
        <w:ind w:left="720" w:hanging="360"/>
      </w:pPr>
    </w:lvl>
    <w:lvl w:ilvl="1" w:tplc="6576E610">
      <w:start w:val="1"/>
      <w:numFmt w:val="lowerLetter"/>
      <w:lvlText w:val="%2."/>
      <w:lvlJc w:val="left"/>
      <w:pPr>
        <w:ind w:left="1440" w:hanging="360"/>
      </w:pPr>
    </w:lvl>
    <w:lvl w:ilvl="2" w:tplc="84F2B3E6">
      <w:start w:val="1"/>
      <w:numFmt w:val="lowerRoman"/>
      <w:lvlText w:val="%3."/>
      <w:lvlJc w:val="right"/>
      <w:pPr>
        <w:ind w:left="2160" w:hanging="180"/>
      </w:pPr>
    </w:lvl>
    <w:lvl w:ilvl="3" w:tplc="30CEC1B0" w:tentative="1">
      <w:start w:val="1"/>
      <w:numFmt w:val="decimal"/>
      <w:lvlText w:val="%4."/>
      <w:lvlJc w:val="left"/>
      <w:pPr>
        <w:ind w:left="2880" w:hanging="360"/>
      </w:pPr>
    </w:lvl>
    <w:lvl w:ilvl="4" w:tplc="05DE5806" w:tentative="1">
      <w:start w:val="1"/>
      <w:numFmt w:val="lowerLetter"/>
      <w:lvlText w:val="%5."/>
      <w:lvlJc w:val="left"/>
      <w:pPr>
        <w:ind w:left="3600" w:hanging="360"/>
      </w:pPr>
    </w:lvl>
    <w:lvl w:ilvl="5" w:tplc="4AB42C56" w:tentative="1">
      <w:start w:val="1"/>
      <w:numFmt w:val="lowerRoman"/>
      <w:lvlText w:val="%6."/>
      <w:lvlJc w:val="right"/>
      <w:pPr>
        <w:ind w:left="4320" w:hanging="180"/>
      </w:pPr>
    </w:lvl>
    <w:lvl w:ilvl="6" w:tplc="5D7CFB54" w:tentative="1">
      <w:start w:val="1"/>
      <w:numFmt w:val="decimal"/>
      <w:lvlText w:val="%7."/>
      <w:lvlJc w:val="left"/>
      <w:pPr>
        <w:ind w:left="5040" w:hanging="360"/>
      </w:pPr>
    </w:lvl>
    <w:lvl w:ilvl="7" w:tplc="6AEE89F6" w:tentative="1">
      <w:start w:val="1"/>
      <w:numFmt w:val="lowerLetter"/>
      <w:lvlText w:val="%8."/>
      <w:lvlJc w:val="left"/>
      <w:pPr>
        <w:ind w:left="5760" w:hanging="360"/>
      </w:pPr>
    </w:lvl>
    <w:lvl w:ilvl="8" w:tplc="4B3246B4" w:tentative="1">
      <w:start w:val="1"/>
      <w:numFmt w:val="lowerRoman"/>
      <w:lvlText w:val="%9."/>
      <w:lvlJc w:val="right"/>
      <w:pPr>
        <w:ind w:left="6480" w:hanging="180"/>
      </w:pPr>
    </w:lvl>
  </w:abstractNum>
  <w:abstractNum w:abstractNumId="20" w15:restartNumberingAfterBreak="0">
    <w:nsid w:val="458827FD"/>
    <w:multiLevelType w:val="hybridMultilevel"/>
    <w:tmpl w:val="474488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A392ADC"/>
    <w:multiLevelType w:val="hybridMultilevel"/>
    <w:tmpl w:val="FA7C1A5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4C010101"/>
    <w:multiLevelType w:val="hybridMultilevel"/>
    <w:tmpl w:val="890AB2BE"/>
    <w:lvl w:ilvl="0" w:tplc="7E423026">
      <w:start w:val="3"/>
      <w:numFmt w:val="bullet"/>
      <w:lvlText w:val="•"/>
      <w:lvlJc w:val="left"/>
      <w:pPr>
        <w:ind w:left="720" w:hanging="360"/>
      </w:pPr>
      <w:rPr>
        <w:rFonts w:hint="default" w:ascii="Calibri" w:hAnsi="Calibri" w:cs="Arial" w:eastAsiaTheme="minorHAnsi"/>
      </w:rPr>
    </w:lvl>
    <w:lvl w:ilvl="1" w:tplc="AFEC7F94" w:tentative="1">
      <w:start w:val="1"/>
      <w:numFmt w:val="bullet"/>
      <w:lvlText w:val="o"/>
      <w:lvlJc w:val="left"/>
      <w:pPr>
        <w:ind w:left="1440" w:hanging="360"/>
      </w:pPr>
      <w:rPr>
        <w:rFonts w:hint="default" w:ascii="Courier New" w:hAnsi="Courier New" w:cs="Courier New"/>
      </w:rPr>
    </w:lvl>
    <w:lvl w:ilvl="2" w:tplc="F46ECE4C" w:tentative="1">
      <w:start w:val="1"/>
      <w:numFmt w:val="bullet"/>
      <w:lvlText w:val=""/>
      <w:lvlJc w:val="left"/>
      <w:pPr>
        <w:ind w:left="2160" w:hanging="360"/>
      </w:pPr>
      <w:rPr>
        <w:rFonts w:hint="default" w:ascii="Wingdings" w:hAnsi="Wingdings"/>
      </w:rPr>
    </w:lvl>
    <w:lvl w:ilvl="3" w:tplc="C9D46162" w:tentative="1">
      <w:start w:val="1"/>
      <w:numFmt w:val="bullet"/>
      <w:lvlText w:val=""/>
      <w:lvlJc w:val="left"/>
      <w:pPr>
        <w:ind w:left="2880" w:hanging="360"/>
      </w:pPr>
      <w:rPr>
        <w:rFonts w:hint="default" w:ascii="Symbol" w:hAnsi="Symbol"/>
      </w:rPr>
    </w:lvl>
    <w:lvl w:ilvl="4" w:tplc="87E0FE36" w:tentative="1">
      <w:start w:val="1"/>
      <w:numFmt w:val="bullet"/>
      <w:lvlText w:val="o"/>
      <w:lvlJc w:val="left"/>
      <w:pPr>
        <w:ind w:left="3600" w:hanging="360"/>
      </w:pPr>
      <w:rPr>
        <w:rFonts w:hint="default" w:ascii="Courier New" w:hAnsi="Courier New" w:cs="Courier New"/>
      </w:rPr>
    </w:lvl>
    <w:lvl w:ilvl="5" w:tplc="2C5AE326" w:tentative="1">
      <w:start w:val="1"/>
      <w:numFmt w:val="bullet"/>
      <w:lvlText w:val=""/>
      <w:lvlJc w:val="left"/>
      <w:pPr>
        <w:ind w:left="4320" w:hanging="360"/>
      </w:pPr>
      <w:rPr>
        <w:rFonts w:hint="default" w:ascii="Wingdings" w:hAnsi="Wingdings"/>
      </w:rPr>
    </w:lvl>
    <w:lvl w:ilvl="6" w:tplc="CB727FA0" w:tentative="1">
      <w:start w:val="1"/>
      <w:numFmt w:val="bullet"/>
      <w:lvlText w:val=""/>
      <w:lvlJc w:val="left"/>
      <w:pPr>
        <w:ind w:left="5040" w:hanging="360"/>
      </w:pPr>
      <w:rPr>
        <w:rFonts w:hint="default" w:ascii="Symbol" w:hAnsi="Symbol"/>
      </w:rPr>
    </w:lvl>
    <w:lvl w:ilvl="7" w:tplc="814A6F8C" w:tentative="1">
      <w:start w:val="1"/>
      <w:numFmt w:val="bullet"/>
      <w:lvlText w:val="o"/>
      <w:lvlJc w:val="left"/>
      <w:pPr>
        <w:ind w:left="5760" w:hanging="360"/>
      </w:pPr>
      <w:rPr>
        <w:rFonts w:hint="default" w:ascii="Courier New" w:hAnsi="Courier New" w:cs="Courier New"/>
      </w:rPr>
    </w:lvl>
    <w:lvl w:ilvl="8" w:tplc="E05EFAA2" w:tentative="1">
      <w:start w:val="1"/>
      <w:numFmt w:val="bullet"/>
      <w:lvlText w:val=""/>
      <w:lvlJc w:val="left"/>
      <w:pPr>
        <w:ind w:left="6480" w:hanging="360"/>
      </w:pPr>
      <w:rPr>
        <w:rFonts w:hint="default" w:ascii="Wingdings" w:hAnsi="Wingdings"/>
      </w:rPr>
    </w:lvl>
  </w:abstractNum>
  <w:abstractNum w:abstractNumId="23" w15:restartNumberingAfterBreak="0">
    <w:nsid w:val="534D7AEF"/>
    <w:multiLevelType w:val="hybridMultilevel"/>
    <w:tmpl w:val="FD068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25368F8"/>
    <w:multiLevelType w:val="hybridMultilevel"/>
    <w:tmpl w:val="9078CF5E"/>
    <w:lvl w:ilvl="0" w:tplc="DD849A00">
      <w:start w:val="1"/>
      <w:numFmt w:val="bullet"/>
      <w:lvlText w:val=""/>
      <w:lvlJc w:val="left"/>
      <w:pPr>
        <w:ind w:left="720" w:hanging="360"/>
      </w:pPr>
      <w:rPr>
        <w:rFonts w:hint="default" w:ascii="Symbol" w:hAnsi="Symbol"/>
      </w:rPr>
    </w:lvl>
    <w:lvl w:ilvl="1" w:tplc="5FCEE22C" w:tentative="1">
      <w:start w:val="1"/>
      <w:numFmt w:val="bullet"/>
      <w:lvlText w:val="o"/>
      <w:lvlJc w:val="left"/>
      <w:pPr>
        <w:ind w:left="1440" w:hanging="360"/>
      </w:pPr>
      <w:rPr>
        <w:rFonts w:hint="default" w:ascii="Courier New" w:hAnsi="Courier New" w:cs="Courier New"/>
      </w:rPr>
    </w:lvl>
    <w:lvl w:ilvl="2" w:tplc="628AD0C0" w:tentative="1">
      <w:start w:val="1"/>
      <w:numFmt w:val="bullet"/>
      <w:lvlText w:val=""/>
      <w:lvlJc w:val="left"/>
      <w:pPr>
        <w:ind w:left="2160" w:hanging="360"/>
      </w:pPr>
      <w:rPr>
        <w:rFonts w:hint="default" w:ascii="Wingdings" w:hAnsi="Wingdings"/>
      </w:rPr>
    </w:lvl>
    <w:lvl w:ilvl="3" w:tplc="EC38DB58" w:tentative="1">
      <w:start w:val="1"/>
      <w:numFmt w:val="bullet"/>
      <w:lvlText w:val=""/>
      <w:lvlJc w:val="left"/>
      <w:pPr>
        <w:ind w:left="2880" w:hanging="360"/>
      </w:pPr>
      <w:rPr>
        <w:rFonts w:hint="default" w:ascii="Symbol" w:hAnsi="Symbol"/>
      </w:rPr>
    </w:lvl>
    <w:lvl w:ilvl="4" w:tplc="5C545612" w:tentative="1">
      <w:start w:val="1"/>
      <w:numFmt w:val="bullet"/>
      <w:lvlText w:val="o"/>
      <w:lvlJc w:val="left"/>
      <w:pPr>
        <w:ind w:left="3600" w:hanging="360"/>
      </w:pPr>
      <w:rPr>
        <w:rFonts w:hint="default" w:ascii="Courier New" w:hAnsi="Courier New" w:cs="Courier New"/>
      </w:rPr>
    </w:lvl>
    <w:lvl w:ilvl="5" w:tplc="7116D6E0" w:tentative="1">
      <w:start w:val="1"/>
      <w:numFmt w:val="bullet"/>
      <w:lvlText w:val=""/>
      <w:lvlJc w:val="left"/>
      <w:pPr>
        <w:ind w:left="4320" w:hanging="360"/>
      </w:pPr>
      <w:rPr>
        <w:rFonts w:hint="default" w:ascii="Wingdings" w:hAnsi="Wingdings"/>
      </w:rPr>
    </w:lvl>
    <w:lvl w:ilvl="6" w:tplc="01461ABC" w:tentative="1">
      <w:start w:val="1"/>
      <w:numFmt w:val="bullet"/>
      <w:lvlText w:val=""/>
      <w:lvlJc w:val="left"/>
      <w:pPr>
        <w:ind w:left="5040" w:hanging="360"/>
      </w:pPr>
      <w:rPr>
        <w:rFonts w:hint="default" w:ascii="Symbol" w:hAnsi="Symbol"/>
      </w:rPr>
    </w:lvl>
    <w:lvl w:ilvl="7" w:tplc="053AFA7C" w:tentative="1">
      <w:start w:val="1"/>
      <w:numFmt w:val="bullet"/>
      <w:lvlText w:val="o"/>
      <w:lvlJc w:val="left"/>
      <w:pPr>
        <w:ind w:left="5760" w:hanging="360"/>
      </w:pPr>
      <w:rPr>
        <w:rFonts w:hint="default" w:ascii="Courier New" w:hAnsi="Courier New" w:cs="Courier New"/>
      </w:rPr>
    </w:lvl>
    <w:lvl w:ilvl="8" w:tplc="28CA3FC4" w:tentative="1">
      <w:start w:val="1"/>
      <w:numFmt w:val="bullet"/>
      <w:lvlText w:val=""/>
      <w:lvlJc w:val="left"/>
      <w:pPr>
        <w:ind w:left="6480" w:hanging="360"/>
      </w:pPr>
      <w:rPr>
        <w:rFonts w:hint="default" w:ascii="Wingdings" w:hAnsi="Wingdings"/>
      </w:rPr>
    </w:lvl>
  </w:abstractNum>
  <w:abstractNum w:abstractNumId="25" w15:restartNumberingAfterBreak="0">
    <w:nsid w:val="693732CF"/>
    <w:multiLevelType w:val="hybridMultilevel"/>
    <w:tmpl w:val="F970070A"/>
    <w:lvl w:ilvl="0" w:tplc="69F8C600">
      <w:start w:val="1"/>
      <w:numFmt w:val="lowerLetter"/>
      <w:lvlText w:val="%1)"/>
      <w:lvlJc w:val="left"/>
      <w:pPr>
        <w:ind w:left="720" w:hanging="360"/>
      </w:pPr>
    </w:lvl>
    <w:lvl w:ilvl="1" w:tplc="8D1E570A" w:tentative="1">
      <w:start w:val="1"/>
      <w:numFmt w:val="lowerLetter"/>
      <w:lvlText w:val="%2."/>
      <w:lvlJc w:val="left"/>
      <w:pPr>
        <w:ind w:left="1440" w:hanging="360"/>
      </w:pPr>
    </w:lvl>
    <w:lvl w:ilvl="2" w:tplc="B424683E" w:tentative="1">
      <w:start w:val="1"/>
      <w:numFmt w:val="lowerRoman"/>
      <w:lvlText w:val="%3."/>
      <w:lvlJc w:val="right"/>
      <w:pPr>
        <w:ind w:left="2160" w:hanging="180"/>
      </w:pPr>
    </w:lvl>
    <w:lvl w:ilvl="3" w:tplc="AD1ED45C" w:tentative="1">
      <w:start w:val="1"/>
      <w:numFmt w:val="decimal"/>
      <w:lvlText w:val="%4."/>
      <w:lvlJc w:val="left"/>
      <w:pPr>
        <w:ind w:left="2880" w:hanging="360"/>
      </w:pPr>
    </w:lvl>
    <w:lvl w:ilvl="4" w:tplc="4AA8A118" w:tentative="1">
      <w:start w:val="1"/>
      <w:numFmt w:val="lowerLetter"/>
      <w:lvlText w:val="%5."/>
      <w:lvlJc w:val="left"/>
      <w:pPr>
        <w:ind w:left="3600" w:hanging="360"/>
      </w:pPr>
    </w:lvl>
    <w:lvl w:ilvl="5" w:tplc="BD7CF00A" w:tentative="1">
      <w:start w:val="1"/>
      <w:numFmt w:val="lowerRoman"/>
      <w:lvlText w:val="%6."/>
      <w:lvlJc w:val="right"/>
      <w:pPr>
        <w:ind w:left="4320" w:hanging="180"/>
      </w:pPr>
    </w:lvl>
    <w:lvl w:ilvl="6" w:tplc="41689FE0" w:tentative="1">
      <w:start w:val="1"/>
      <w:numFmt w:val="decimal"/>
      <w:lvlText w:val="%7."/>
      <w:lvlJc w:val="left"/>
      <w:pPr>
        <w:ind w:left="5040" w:hanging="360"/>
      </w:pPr>
    </w:lvl>
    <w:lvl w:ilvl="7" w:tplc="E466DDEC" w:tentative="1">
      <w:start w:val="1"/>
      <w:numFmt w:val="lowerLetter"/>
      <w:lvlText w:val="%8."/>
      <w:lvlJc w:val="left"/>
      <w:pPr>
        <w:ind w:left="5760" w:hanging="360"/>
      </w:pPr>
    </w:lvl>
    <w:lvl w:ilvl="8" w:tplc="49046BA0" w:tentative="1">
      <w:start w:val="1"/>
      <w:numFmt w:val="lowerRoman"/>
      <w:lvlText w:val="%9."/>
      <w:lvlJc w:val="right"/>
      <w:pPr>
        <w:ind w:left="6480" w:hanging="180"/>
      </w:pPr>
    </w:lvl>
  </w:abstractNum>
  <w:abstractNum w:abstractNumId="26" w15:restartNumberingAfterBreak="0">
    <w:nsid w:val="693B4202"/>
    <w:multiLevelType w:val="hybridMultilevel"/>
    <w:tmpl w:val="F4B09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E103A5D"/>
    <w:multiLevelType w:val="hybridMultilevel"/>
    <w:tmpl w:val="8E0C03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6E8B2697"/>
    <w:multiLevelType w:val="hybridMultilevel"/>
    <w:tmpl w:val="500069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3202B5"/>
    <w:multiLevelType w:val="hybridMultilevel"/>
    <w:tmpl w:val="2B78D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686BD1"/>
    <w:multiLevelType w:val="hybridMultilevel"/>
    <w:tmpl w:val="BE707838"/>
    <w:lvl w:ilvl="0" w:tplc="B1465858">
      <w:start w:val="3"/>
      <w:numFmt w:val="bullet"/>
      <w:lvlText w:val="•"/>
      <w:lvlJc w:val="left"/>
      <w:pPr>
        <w:ind w:left="720" w:hanging="360"/>
      </w:pPr>
      <w:rPr>
        <w:rFonts w:hint="default" w:ascii="Calibri" w:hAnsi="Calibri" w:cs="Arial" w:eastAsiaTheme="minorHAnsi"/>
      </w:rPr>
    </w:lvl>
    <w:lvl w:ilvl="1" w:tplc="B9B4B9F6" w:tentative="1">
      <w:start w:val="1"/>
      <w:numFmt w:val="bullet"/>
      <w:lvlText w:val="o"/>
      <w:lvlJc w:val="left"/>
      <w:pPr>
        <w:ind w:left="1440" w:hanging="360"/>
      </w:pPr>
      <w:rPr>
        <w:rFonts w:hint="default" w:ascii="Courier New" w:hAnsi="Courier New" w:cs="Courier New"/>
      </w:rPr>
    </w:lvl>
    <w:lvl w:ilvl="2" w:tplc="8AE87AB4" w:tentative="1">
      <w:start w:val="1"/>
      <w:numFmt w:val="bullet"/>
      <w:lvlText w:val=""/>
      <w:lvlJc w:val="left"/>
      <w:pPr>
        <w:ind w:left="2160" w:hanging="360"/>
      </w:pPr>
      <w:rPr>
        <w:rFonts w:hint="default" w:ascii="Wingdings" w:hAnsi="Wingdings"/>
      </w:rPr>
    </w:lvl>
    <w:lvl w:ilvl="3" w:tplc="BB2AECF0" w:tentative="1">
      <w:start w:val="1"/>
      <w:numFmt w:val="bullet"/>
      <w:lvlText w:val=""/>
      <w:lvlJc w:val="left"/>
      <w:pPr>
        <w:ind w:left="2880" w:hanging="360"/>
      </w:pPr>
      <w:rPr>
        <w:rFonts w:hint="default" w:ascii="Symbol" w:hAnsi="Symbol"/>
      </w:rPr>
    </w:lvl>
    <w:lvl w:ilvl="4" w:tplc="53C4E25E" w:tentative="1">
      <w:start w:val="1"/>
      <w:numFmt w:val="bullet"/>
      <w:lvlText w:val="o"/>
      <w:lvlJc w:val="left"/>
      <w:pPr>
        <w:ind w:left="3600" w:hanging="360"/>
      </w:pPr>
      <w:rPr>
        <w:rFonts w:hint="default" w:ascii="Courier New" w:hAnsi="Courier New" w:cs="Courier New"/>
      </w:rPr>
    </w:lvl>
    <w:lvl w:ilvl="5" w:tplc="EFB8E672" w:tentative="1">
      <w:start w:val="1"/>
      <w:numFmt w:val="bullet"/>
      <w:lvlText w:val=""/>
      <w:lvlJc w:val="left"/>
      <w:pPr>
        <w:ind w:left="4320" w:hanging="360"/>
      </w:pPr>
      <w:rPr>
        <w:rFonts w:hint="default" w:ascii="Wingdings" w:hAnsi="Wingdings"/>
      </w:rPr>
    </w:lvl>
    <w:lvl w:ilvl="6" w:tplc="48AA2638" w:tentative="1">
      <w:start w:val="1"/>
      <w:numFmt w:val="bullet"/>
      <w:lvlText w:val=""/>
      <w:lvlJc w:val="left"/>
      <w:pPr>
        <w:ind w:left="5040" w:hanging="360"/>
      </w:pPr>
      <w:rPr>
        <w:rFonts w:hint="default" w:ascii="Symbol" w:hAnsi="Symbol"/>
      </w:rPr>
    </w:lvl>
    <w:lvl w:ilvl="7" w:tplc="97A04A04" w:tentative="1">
      <w:start w:val="1"/>
      <w:numFmt w:val="bullet"/>
      <w:lvlText w:val="o"/>
      <w:lvlJc w:val="left"/>
      <w:pPr>
        <w:ind w:left="5760" w:hanging="360"/>
      </w:pPr>
      <w:rPr>
        <w:rFonts w:hint="default" w:ascii="Courier New" w:hAnsi="Courier New" w:cs="Courier New"/>
      </w:rPr>
    </w:lvl>
    <w:lvl w:ilvl="8" w:tplc="DAF22752" w:tentative="1">
      <w:start w:val="1"/>
      <w:numFmt w:val="bullet"/>
      <w:lvlText w:val=""/>
      <w:lvlJc w:val="left"/>
      <w:pPr>
        <w:ind w:left="6480" w:hanging="360"/>
      </w:pPr>
      <w:rPr>
        <w:rFonts w:hint="default" w:ascii="Wingdings" w:hAnsi="Wingdings"/>
      </w:rPr>
    </w:lvl>
  </w:abstractNum>
  <w:abstractNum w:abstractNumId="31" w15:restartNumberingAfterBreak="0">
    <w:nsid w:val="78D83D8E"/>
    <w:multiLevelType w:val="hybridMultilevel"/>
    <w:tmpl w:val="62F2585C"/>
    <w:lvl w:ilvl="0" w:tplc="002609B4">
      <w:start w:val="1"/>
      <w:numFmt w:val="bullet"/>
      <w:lvlText w:val=""/>
      <w:lvlJc w:val="left"/>
      <w:pPr>
        <w:ind w:left="720" w:hanging="360"/>
      </w:pPr>
      <w:rPr>
        <w:rFonts w:hint="default" w:ascii="Symbol" w:hAnsi="Symbol"/>
      </w:rPr>
    </w:lvl>
    <w:lvl w:ilvl="1" w:tplc="962EFE66" w:tentative="1">
      <w:start w:val="1"/>
      <w:numFmt w:val="bullet"/>
      <w:lvlText w:val="o"/>
      <w:lvlJc w:val="left"/>
      <w:pPr>
        <w:ind w:left="1440" w:hanging="360"/>
      </w:pPr>
      <w:rPr>
        <w:rFonts w:hint="default" w:ascii="Courier New" w:hAnsi="Courier New" w:cs="Courier New"/>
      </w:rPr>
    </w:lvl>
    <w:lvl w:ilvl="2" w:tplc="1C8C799C" w:tentative="1">
      <w:start w:val="1"/>
      <w:numFmt w:val="bullet"/>
      <w:lvlText w:val=""/>
      <w:lvlJc w:val="left"/>
      <w:pPr>
        <w:ind w:left="2160" w:hanging="360"/>
      </w:pPr>
      <w:rPr>
        <w:rFonts w:hint="default" w:ascii="Wingdings" w:hAnsi="Wingdings"/>
      </w:rPr>
    </w:lvl>
    <w:lvl w:ilvl="3" w:tplc="F4144FA2" w:tentative="1">
      <w:start w:val="1"/>
      <w:numFmt w:val="bullet"/>
      <w:lvlText w:val=""/>
      <w:lvlJc w:val="left"/>
      <w:pPr>
        <w:ind w:left="2880" w:hanging="360"/>
      </w:pPr>
      <w:rPr>
        <w:rFonts w:hint="default" w:ascii="Symbol" w:hAnsi="Symbol"/>
      </w:rPr>
    </w:lvl>
    <w:lvl w:ilvl="4" w:tplc="4808ED64" w:tentative="1">
      <w:start w:val="1"/>
      <w:numFmt w:val="bullet"/>
      <w:lvlText w:val="o"/>
      <w:lvlJc w:val="left"/>
      <w:pPr>
        <w:ind w:left="3600" w:hanging="360"/>
      </w:pPr>
      <w:rPr>
        <w:rFonts w:hint="default" w:ascii="Courier New" w:hAnsi="Courier New" w:cs="Courier New"/>
      </w:rPr>
    </w:lvl>
    <w:lvl w:ilvl="5" w:tplc="D2FC93B8" w:tentative="1">
      <w:start w:val="1"/>
      <w:numFmt w:val="bullet"/>
      <w:lvlText w:val=""/>
      <w:lvlJc w:val="left"/>
      <w:pPr>
        <w:ind w:left="4320" w:hanging="360"/>
      </w:pPr>
      <w:rPr>
        <w:rFonts w:hint="default" w:ascii="Wingdings" w:hAnsi="Wingdings"/>
      </w:rPr>
    </w:lvl>
    <w:lvl w:ilvl="6" w:tplc="A82AE410" w:tentative="1">
      <w:start w:val="1"/>
      <w:numFmt w:val="bullet"/>
      <w:lvlText w:val=""/>
      <w:lvlJc w:val="left"/>
      <w:pPr>
        <w:ind w:left="5040" w:hanging="360"/>
      </w:pPr>
      <w:rPr>
        <w:rFonts w:hint="default" w:ascii="Symbol" w:hAnsi="Symbol"/>
      </w:rPr>
    </w:lvl>
    <w:lvl w:ilvl="7" w:tplc="E93A186C" w:tentative="1">
      <w:start w:val="1"/>
      <w:numFmt w:val="bullet"/>
      <w:lvlText w:val="o"/>
      <w:lvlJc w:val="left"/>
      <w:pPr>
        <w:ind w:left="5760" w:hanging="360"/>
      </w:pPr>
      <w:rPr>
        <w:rFonts w:hint="default" w:ascii="Courier New" w:hAnsi="Courier New" w:cs="Courier New"/>
      </w:rPr>
    </w:lvl>
    <w:lvl w:ilvl="8" w:tplc="49A49F1E" w:tentative="1">
      <w:start w:val="1"/>
      <w:numFmt w:val="bullet"/>
      <w:lvlText w:val=""/>
      <w:lvlJc w:val="left"/>
      <w:pPr>
        <w:ind w:left="6480" w:hanging="360"/>
      </w:pPr>
      <w:rPr>
        <w:rFonts w:hint="default" w:ascii="Wingdings" w:hAnsi="Wingdings"/>
      </w:rPr>
    </w:lvl>
  </w:abstractNum>
  <w:abstractNum w:abstractNumId="32" w15:restartNumberingAfterBreak="0">
    <w:nsid w:val="7B0122B1"/>
    <w:multiLevelType w:val="hybridMultilevel"/>
    <w:tmpl w:val="2B26B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8F180A"/>
    <w:multiLevelType w:val="hybridMultilevel"/>
    <w:tmpl w:val="FAF8B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41926717">
    <w:abstractNumId w:val="12"/>
  </w:num>
  <w:num w:numId="2" w16cid:durableId="293097562">
    <w:abstractNumId w:val="8"/>
  </w:num>
  <w:num w:numId="3" w16cid:durableId="484591513">
    <w:abstractNumId w:val="7"/>
  </w:num>
  <w:num w:numId="4" w16cid:durableId="1697928720">
    <w:abstractNumId w:val="31"/>
  </w:num>
  <w:num w:numId="5" w16cid:durableId="1491366736">
    <w:abstractNumId w:val="30"/>
  </w:num>
  <w:num w:numId="6" w16cid:durableId="1570379346">
    <w:abstractNumId w:val="22"/>
  </w:num>
  <w:num w:numId="7" w16cid:durableId="111560062">
    <w:abstractNumId w:val="0"/>
  </w:num>
  <w:num w:numId="8" w16cid:durableId="780758274">
    <w:abstractNumId w:val="13"/>
  </w:num>
  <w:num w:numId="9" w16cid:durableId="2005353221">
    <w:abstractNumId w:val="19"/>
  </w:num>
  <w:num w:numId="10" w16cid:durableId="1951812027">
    <w:abstractNumId w:val="4"/>
  </w:num>
  <w:num w:numId="11" w16cid:durableId="883760486">
    <w:abstractNumId w:val="25"/>
  </w:num>
  <w:num w:numId="12" w16cid:durableId="963460048">
    <w:abstractNumId w:val="24"/>
  </w:num>
  <w:num w:numId="13" w16cid:durableId="441844299">
    <w:abstractNumId w:val="6"/>
  </w:num>
  <w:num w:numId="14" w16cid:durableId="707143491">
    <w:abstractNumId w:val="29"/>
  </w:num>
  <w:num w:numId="15" w16cid:durableId="1550453567">
    <w:abstractNumId w:val="11"/>
  </w:num>
  <w:num w:numId="16" w16cid:durableId="1476332375">
    <w:abstractNumId w:val="23"/>
  </w:num>
  <w:num w:numId="17" w16cid:durableId="1887059963">
    <w:abstractNumId w:val="20"/>
  </w:num>
  <w:num w:numId="18" w16cid:durableId="2096582901">
    <w:abstractNumId w:val="27"/>
  </w:num>
  <w:num w:numId="19" w16cid:durableId="1354724057">
    <w:abstractNumId w:val="3"/>
  </w:num>
  <w:num w:numId="20" w16cid:durableId="434709721">
    <w:abstractNumId w:val="18"/>
  </w:num>
  <w:num w:numId="21" w16cid:durableId="1967542564">
    <w:abstractNumId w:val="28"/>
  </w:num>
  <w:num w:numId="22" w16cid:durableId="2025131038">
    <w:abstractNumId w:val="32"/>
  </w:num>
  <w:num w:numId="23" w16cid:durableId="1278105104">
    <w:abstractNumId w:val="2"/>
  </w:num>
  <w:num w:numId="24" w16cid:durableId="1021392526">
    <w:abstractNumId w:val="33"/>
  </w:num>
  <w:num w:numId="25" w16cid:durableId="996954711">
    <w:abstractNumId w:val="26"/>
  </w:num>
  <w:num w:numId="26" w16cid:durableId="1626503378">
    <w:abstractNumId w:val="21"/>
  </w:num>
  <w:num w:numId="27" w16cid:durableId="983974607">
    <w:abstractNumId w:val="17"/>
  </w:num>
  <w:num w:numId="28" w16cid:durableId="1358388117">
    <w:abstractNumId w:val="1"/>
  </w:num>
  <w:num w:numId="29" w16cid:durableId="1562400259">
    <w:abstractNumId w:val="5"/>
  </w:num>
  <w:num w:numId="30" w16cid:durableId="555894389">
    <w:abstractNumId w:val="15"/>
  </w:num>
  <w:num w:numId="31" w16cid:durableId="453839459">
    <w:abstractNumId w:val="16"/>
  </w:num>
  <w:num w:numId="32" w16cid:durableId="1231036627">
    <w:abstractNumId w:val="10"/>
  </w:num>
  <w:num w:numId="33" w16cid:durableId="1301887326">
    <w:abstractNumId w:val="14"/>
  </w:num>
  <w:num w:numId="34" w16cid:durableId="1334726508">
    <w:abstractNumId w:val="9"/>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08"/>
    <w:rsid w:val="000006FA"/>
    <w:rsid w:val="00001031"/>
    <w:rsid w:val="000026A7"/>
    <w:rsid w:val="00004746"/>
    <w:rsid w:val="0000587A"/>
    <w:rsid w:val="000079D3"/>
    <w:rsid w:val="0001201E"/>
    <w:rsid w:val="00014CE7"/>
    <w:rsid w:val="00016D6F"/>
    <w:rsid w:val="000203DA"/>
    <w:rsid w:val="00025794"/>
    <w:rsid w:val="00026168"/>
    <w:rsid w:val="00026590"/>
    <w:rsid w:val="00027C13"/>
    <w:rsid w:val="00030429"/>
    <w:rsid w:val="000304C6"/>
    <w:rsid w:val="000327D5"/>
    <w:rsid w:val="000329CF"/>
    <w:rsid w:val="0003314B"/>
    <w:rsid w:val="00035241"/>
    <w:rsid w:val="00035EEB"/>
    <w:rsid w:val="0003630F"/>
    <w:rsid w:val="0003A9B2"/>
    <w:rsid w:val="00040A53"/>
    <w:rsid w:val="0004604D"/>
    <w:rsid w:val="000511E2"/>
    <w:rsid w:val="00052D46"/>
    <w:rsid w:val="00052E16"/>
    <w:rsid w:val="00052F1C"/>
    <w:rsid w:val="000534A0"/>
    <w:rsid w:val="00056240"/>
    <w:rsid w:val="00056516"/>
    <w:rsid w:val="000569BC"/>
    <w:rsid w:val="0005741F"/>
    <w:rsid w:val="000608BE"/>
    <w:rsid w:val="00060A54"/>
    <w:rsid w:val="00060DCC"/>
    <w:rsid w:val="000614A7"/>
    <w:rsid w:val="000626A6"/>
    <w:rsid w:val="00062741"/>
    <w:rsid w:val="000634B5"/>
    <w:rsid w:val="00067C36"/>
    <w:rsid w:val="000704AF"/>
    <w:rsid w:val="0007190D"/>
    <w:rsid w:val="000740F9"/>
    <w:rsid w:val="00076707"/>
    <w:rsid w:val="000778F7"/>
    <w:rsid w:val="00077C3E"/>
    <w:rsid w:val="0008131A"/>
    <w:rsid w:val="00081DFC"/>
    <w:rsid w:val="000838F7"/>
    <w:rsid w:val="00084579"/>
    <w:rsid w:val="00085E70"/>
    <w:rsid w:val="00090691"/>
    <w:rsid w:val="0009414A"/>
    <w:rsid w:val="0009520E"/>
    <w:rsid w:val="00096515"/>
    <w:rsid w:val="00097082"/>
    <w:rsid w:val="000978CD"/>
    <w:rsid w:val="000A22FB"/>
    <w:rsid w:val="000A2554"/>
    <w:rsid w:val="000A3367"/>
    <w:rsid w:val="000A380F"/>
    <w:rsid w:val="000A6A16"/>
    <w:rsid w:val="000B1181"/>
    <w:rsid w:val="000B3ED5"/>
    <w:rsid w:val="000B52FA"/>
    <w:rsid w:val="000B56C5"/>
    <w:rsid w:val="000B5D2A"/>
    <w:rsid w:val="000B61B5"/>
    <w:rsid w:val="000B766D"/>
    <w:rsid w:val="000C1DE3"/>
    <w:rsid w:val="000C1F8F"/>
    <w:rsid w:val="000C54E2"/>
    <w:rsid w:val="000C5730"/>
    <w:rsid w:val="000C6B23"/>
    <w:rsid w:val="000D0C6B"/>
    <w:rsid w:val="000D2587"/>
    <w:rsid w:val="000D6C69"/>
    <w:rsid w:val="000E44CA"/>
    <w:rsid w:val="000E4C9A"/>
    <w:rsid w:val="000F16B2"/>
    <w:rsid w:val="000F3A78"/>
    <w:rsid w:val="000F79D0"/>
    <w:rsid w:val="000F7A75"/>
    <w:rsid w:val="000F7B75"/>
    <w:rsid w:val="0010060E"/>
    <w:rsid w:val="00100831"/>
    <w:rsid w:val="00103372"/>
    <w:rsid w:val="00104923"/>
    <w:rsid w:val="001061A3"/>
    <w:rsid w:val="00106EE7"/>
    <w:rsid w:val="001070B7"/>
    <w:rsid w:val="00107846"/>
    <w:rsid w:val="00111DE7"/>
    <w:rsid w:val="001128FA"/>
    <w:rsid w:val="00112B51"/>
    <w:rsid w:val="00114A9E"/>
    <w:rsid w:val="001165D5"/>
    <w:rsid w:val="00116682"/>
    <w:rsid w:val="00116CA8"/>
    <w:rsid w:val="00120CE9"/>
    <w:rsid w:val="00122FE3"/>
    <w:rsid w:val="00123E96"/>
    <w:rsid w:val="00124EAE"/>
    <w:rsid w:val="00126F2F"/>
    <w:rsid w:val="00133729"/>
    <w:rsid w:val="0014119A"/>
    <w:rsid w:val="00142E7D"/>
    <w:rsid w:val="00143846"/>
    <w:rsid w:val="0014586C"/>
    <w:rsid w:val="001458DF"/>
    <w:rsid w:val="00145F15"/>
    <w:rsid w:val="00152611"/>
    <w:rsid w:val="00152BC4"/>
    <w:rsid w:val="00154382"/>
    <w:rsid w:val="001545B5"/>
    <w:rsid w:val="0015555E"/>
    <w:rsid w:val="00155EAC"/>
    <w:rsid w:val="00157E1A"/>
    <w:rsid w:val="0016080C"/>
    <w:rsid w:val="00164990"/>
    <w:rsid w:val="001674B0"/>
    <w:rsid w:val="00170EF0"/>
    <w:rsid w:val="001711CE"/>
    <w:rsid w:val="00171B75"/>
    <w:rsid w:val="00172117"/>
    <w:rsid w:val="00172797"/>
    <w:rsid w:val="001731B1"/>
    <w:rsid w:val="00177912"/>
    <w:rsid w:val="00180AC7"/>
    <w:rsid w:val="00183692"/>
    <w:rsid w:val="00183745"/>
    <w:rsid w:val="00183BBF"/>
    <w:rsid w:val="001843EB"/>
    <w:rsid w:val="00185081"/>
    <w:rsid w:val="001850D8"/>
    <w:rsid w:val="00190EF7"/>
    <w:rsid w:val="00191B8C"/>
    <w:rsid w:val="00191C1F"/>
    <w:rsid w:val="00193511"/>
    <w:rsid w:val="001948ED"/>
    <w:rsid w:val="001950FC"/>
    <w:rsid w:val="00195C1B"/>
    <w:rsid w:val="001966BD"/>
    <w:rsid w:val="00197597"/>
    <w:rsid w:val="001A23EC"/>
    <w:rsid w:val="001A39F4"/>
    <w:rsid w:val="001A61B3"/>
    <w:rsid w:val="001A797D"/>
    <w:rsid w:val="001B0120"/>
    <w:rsid w:val="001B07EA"/>
    <w:rsid w:val="001B2EEB"/>
    <w:rsid w:val="001B35E4"/>
    <w:rsid w:val="001B46D1"/>
    <w:rsid w:val="001B4B90"/>
    <w:rsid w:val="001B5913"/>
    <w:rsid w:val="001C17AB"/>
    <w:rsid w:val="001C4FC0"/>
    <w:rsid w:val="001C7330"/>
    <w:rsid w:val="001C7397"/>
    <w:rsid w:val="001D219F"/>
    <w:rsid w:val="001D32C8"/>
    <w:rsid w:val="001D3D58"/>
    <w:rsid w:val="001D4EF4"/>
    <w:rsid w:val="001D6A19"/>
    <w:rsid w:val="001D7D72"/>
    <w:rsid w:val="001D7DCF"/>
    <w:rsid w:val="001E0A3C"/>
    <w:rsid w:val="001E0CB9"/>
    <w:rsid w:val="001E428F"/>
    <w:rsid w:val="001E61F0"/>
    <w:rsid w:val="001F418A"/>
    <w:rsid w:val="001F4F3E"/>
    <w:rsid w:val="001F4F53"/>
    <w:rsid w:val="001F712F"/>
    <w:rsid w:val="001F7AAF"/>
    <w:rsid w:val="00201451"/>
    <w:rsid w:val="0020197E"/>
    <w:rsid w:val="00201CC2"/>
    <w:rsid w:val="0020204C"/>
    <w:rsid w:val="002025BF"/>
    <w:rsid w:val="002064E3"/>
    <w:rsid w:val="00215153"/>
    <w:rsid w:val="002158DE"/>
    <w:rsid w:val="00217BF6"/>
    <w:rsid w:val="00220808"/>
    <w:rsid w:val="00223C35"/>
    <w:rsid w:val="002277B0"/>
    <w:rsid w:val="00227A5B"/>
    <w:rsid w:val="002302C1"/>
    <w:rsid w:val="00231016"/>
    <w:rsid w:val="00232E95"/>
    <w:rsid w:val="00234816"/>
    <w:rsid w:val="00234BDF"/>
    <w:rsid w:val="00235235"/>
    <w:rsid w:val="002401EC"/>
    <w:rsid w:val="002422A4"/>
    <w:rsid w:val="002445AD"/>
    <w:rsid w:val="002457A9"/>
    <w:rsid w:val="0024669F"/>
    <w:rsid w:val="00250542"/>
    <w:rsid w:val="00253CEC"/>
    <w:rsid w:val="00254535"/>
    <w:rsid w:val="00254D4A"/>
    <w:rsid w:val="00254FC8"/>
    <w:rsid w:val="00260A5F"/>
    <w:rsid w:val="002622CD"/>
    <w:rsid w:val="00265B71"/>
    <w:rsid w:val="00266CB9"/>
    <w:rsid w:val="00270E0A"/>
    <w:rsid w:val="00272B9C"/>
    <w:rsid w:val="002742F3"/>
    <w:rsid w:val="0027584A"/>
    <w:rsid w:val="0028190E"/>
    <w:rsid w:val="002820D5"/>
    <w:rsid w:val="00282D1C"/>
    <w:rsid w:val="00284328"/>
    <w:rsid w:val="00290DFB"/>
    <w:rsid w:val="00294CB8"/>
    <w:rsid w:val="00295CDF"/>
    <w:rsid w:val="002974F4"/>
    <w:rsid w:val="00297A68"/>
    <w:rsid w:val="002A07F4"/>
    <w:rsid w:val="002A223D"/>
    <w:rsid w:val="002A2D2B"/>
    <w:rsid w:val="002A3E81"/>
    <w:rsid w:val="002A431E"/>
    <w:rsid w:val="002A53EF"/>
    <w:rsid w:val="002A75A4"/>
    <w:rsid w:val="002B1A93"/>
    <w:rsid w:val="002B1E5A"/>
    <w:rsid w:val="002B2BEA"/>
    <w:rsid w:val="002B345D"/>
    <w:rsid w:val="002B42AC"/>
    <w:rsid w:val="002B4886"/>
    <w:rsid w:val="002B5D1F"/>
    <w:rsid w:val="002B5E48"/>
    <w:rsid w:val="002B7A01"/>
    <w:rsid w:val="002B7FBA"/>
    <w:rsid w:val="002C0A34"/>
    <w:rsid w:val="002C3078"/>
    <w:rsid w:val="002C4356"/>
    <w:rsid w:val="002C44BD"/>
    <w:rsid w:val="002D2398"/>
    <w:rsid w:val="002D27B5"/>
    <w:rsid w:val="002D3205"/>
    <w:rsid w:val="002D4629"/>
    <w:rsid w:val="002D5CB5"/>
    <w:rsid w:val="002E1B4D"/>
    <w:rsid w:val="002E1D42"/>
    <w:rsid w:val="002E2B9D"/>
    <w:rsid w:val="002E54A6"/>
    <w:rsid w:val="002F1745"/>
    <w:rsid w:val="002F290D"/>
    <w:rsid w:val="002F3EF5"/>
    <w:rsid w:val="002F6772"/>
    <w:rsid w:val="00300583"/>
    <w:rsid w:val="00302C83"/>
    <w:rsid w:val="00302F75"/>
    <w:rsid w:val="0030395E"/>
    <w:rsid w:val="003050E3"/>
    <w:rsid w:val="00305847"/>
    <w:rsid w:val="00305CD8"/>
    <w:rsid w:val="00307DF6"/>
    <w:rsid w:val="00310A47"/>
    <w:rsid w:val="00313E52"/>
    <w:rsid w:val="00315248"/>
    <w:rsid w:val="003201A5"/>
    <w:rsid w:val="003206D7"/>
    <w:rsid w:val="003235F6"/>
    <w:rsid w:val="00326984"/>
    <w:rsid w:val="00327311"/>
    <w:rsid w:val="003279B1"/>
    <w:rsid w:val="00331510"/>
    <w:rsid w:val="00332B91"/>
    <w:rsid w:val="00333AA9"/>
    <w:rsid w:val="0033424C"/>
    <w:rsid w:val="0033434A"/>
    <w:rsid w:val="003346E2"/>
    <w:rsid w:val="00334A1E"/>
    <w:rsid w:val="00343B3A"/>
    <w:rsid w:val="00346435"/>
    <w:rsid w:val="003536F6"/>
    <w:rsid w:val="0036027F"/>
    <w:rsid w:val="003617CA"/>
    <w:rsid w:val="00361E13"/>
    <w:rsid w:val="003626D9"/>
    <w:rsid w:val="00363EE2"/>
    <w:rsid w:val="003670CD"/>
    <w:rsid w:val="00375DA8"/>
    <w:rsid w:val="00375E79"/>
    <w:rsid w:val="00376065"/>
    <w:rsid w:val="00380D77"/>
    <w:rsid w:val="003834BD"/>
    <w:rsid w:val="00391E5A"/>
    <w:rsid w:val="0039275D"/>
    <w:rsid w:val="0039307B"/>
    <w:rsid w:val="0039444F"/>
    <w:rsid w:val="003977FA"/>
    <w:rsid w:val="003A01EE"/>
    <w:rsid w:val="003A18D8"/>
    <w:rsid w:val="003A3B93"/>
    <w:rsid w:val="003A5053"/>
    <w:rsid w:val="003A6808"/>
    <w:rsid w:val="003B18B0"/>
    <w:rsid w:val="003B3A6A"/>
    <w:rsid w:val="003B4146"/>
    <w:rsid w:val="003B52CB"/>
    <w:rsid w:val="003B5EE4"/>
    <w:rsid w:val="003B6311"/>
    <w:rsid w:val="003C21E6"/>
    <w:rsid w:val="003C2BDA"/>
    <w:rsid w:val="003C5054"/>
    <w:rsid w:val="003C5344"/>
    <w:rsid w:val="003C571D"/>
    <w:rsid w:val="003C72C7"/>
    <w:rsid w:val="003C7BB4"/>
    <w:rsid w:val="003D13CA"/>
    <w:rsid w:val="003D1CEE"/>
    <w:rsid w:val="003D5014"/>
    <w:rsid w:val="003D5FDC"/>
    <w:rsid w:val="003D6892"/>
    <w:rsid w:val="003D6F60"/>
    <w:rsid w:val="003D7902"/>
    <w:rsid w:val="003D7F10"/>
    <w:rsid w:val="003E3DEF"/>
    <w:rsid w:val="003E3EE1"/>
    <w:rsid w:val="003E506F"/>
    <w:rsid w:val="003E5651"/>
    <w:rsid w:val="003E5921"/>
    <w:rsid w:val="003F4977"/>
    <w:rsid w:val="003F6724"/>
    <w:rsid w:val="00400D29"/>
    <w:rsid w:val="00402828"/>
    <w:rsid w:val="004105F1"/>
    <w:rsid w:val="00410A63"/>
    <w:rsid w:val="00412B75"/>
    <w:rsid w:val="0041423C"/>
    <w:rsid w:val="004147F5"/>
    <w:rsid w:val="00424AF0"/>
    <w:rsid w:val="004328F2"/>
    <w:rsid w:val="00433424"/>
    <w:rsid w:val="004335A7"/>
    <w:rsid w:val="00433ABF"/>
    <w:rsid w:val="00434202"/>
    <w:rsid w:val="00436708"/>
    <w:rsid w:val="00436BF8"/>
    <w:rsid w:val="00440C8A"/>
    <w:rsid w:val="00441BED"/>
    <w:rsid w:val="00442955"/>
    <w:rsid w:val="00442D94"/>
    <w:rsid w:val="004455D3"/>
    <w:rsid w:val="004477F7"/>
    <w:rsid w:val="00450432"/>
    <w:rsid w:val="00451A21"/>
    <w:rsid w:val="00456B9D"/>
    <w:rsid w:val="004602F3"/>
    <w:rsid w:val="004661B4"/>
    <w:rsid w:val="004670E3"/>
    <w:rsid w:val="0047166A"/>
    <w:rsid w:val="00472FEF"/>
    <w:rsid w:val="00475BA7"/>
    <w:rsid w:val="00477446"/>
    <w:rsid w:val="0047767C"/>
    <w:rsid w:val="00481177"/>
    <w:rsid w:val="00482A96"/>
    <w:rsid w:val="0048421B"/>
    <w:rsid w:val="0048477F"/>
    <w:rsid w:val="00485FDF"/>
    <w:rsid w:val="00487A67"/>
    <w:rsid w:val="00491B7D"/>
    <w:rsid w:val="00493E90"/>
    <w:rsid w:val="004A1D0C"/>
    <w:rsid w:val="004A3D29"/>
    <w:rsid w:val="004A4894"/>
    <w:rsid w:val="004A4E5C"/>
    <w:rsid w:val="004A52B5"/>
    <w:rsid w:val="004A5644"/>
    <w:rsid w:val="004A7984"/>
    <w:rsid w:val="004A7AF0"/>
    <w:rsid w:val="004B2405"/>
    <w:rsid w:val="004B4561"/>
    <w:rsid w:val="004B7E55"/>
    <w:rsid w:val="004C323D"/>
    <w:rsid w:val="004C5953"/>
    <w:rsid w:val="004C78D3"/>
    <w:rsid w:val="004D0933"/>
    <w:rsid w:val="004D5FEE"/>
    <w:rsid w:val="004D62D9"/>
    <w:rsid w:val="004E22F6"/>
    <w:rsid w:val="004E2EBF"/>
    <w:rsid w:val="004E59C8"/>
    <w:rsid w:val="004E63A8"/>
    <w:rsid w:val="004E67B1"/>
    <w:rsid w:val="004E6917"/>
    <w:rsid w:val="004E6978"/>
    <w:rsid w:val="004F0E8B"/>
    <w:rsid w:val="004F1430"/>
    <w:rsid w:val="004F2DFF"/>
    <w:rsid w:val="004F4D0B"/>
    <w:rsid w:val="004F65E0"/>
    <w:rsid w:val="004F6F05"/>
    <w:rsid w:val="005009D6"/>
    <w:rsid w:val="0050320B"/>
    <w:rsid w:val="0050387B"/>
    <w:rsid w:val="00504DFB"/>
    <w:rsid w:val="00510ED1"/>
    <w:rsid w:val="005167AB"/>
    <w:rsid w:val="00516B17"/>
    <w:rsid w:val="00517980"/>
    <w:rsid w:val="00520490"/>
    <w:rsid w:val="00524DA7"/>
    <w:rsid w:val="005318D4"/>
    <w:rsid w:val="00532294"/>
    <w:rsid w:val="00533B12"/>
    <w:rsid w:val="00535409"/>
    <w:rsid w:val="00536D76"/>
    <w:rsid w:val="005408D8"/>
    <w:rsid w:val="0054137E"/>
    <w:rsid w:val="005432F8"/>
    <w:rsid w:val="00545436"/>
    <w:rsid w:val="00545B02"/>
    <w:rsid w:val="00550BCC"/>
    <w:rsid w:val="005510DB"/>
    <w:rsid w:val="00552DD7"/>
    <w:rsid w:val="00553749"/>
    <w:rsid w:val="0056167A"/>
    <w:rsid w:val="00563369"/>
    <w:rsid w:val="0056479B"/>
    <w:rsid w:val="00566F09"/>
    <w:rsid w:val="00573AB1"/>
    <w:rsid w:val="00573FEB"/>
    <w:rsid w:val="0057467B"/>
    <w:rsid w:val="0058037D"/>
    <w:rsid w:val="0058096D"/>
    <w:rsid w:val="00581481"/>
    <w:rsid w:val="00581670"/>
    <w:rsid w:val="0058286F"/>
    <w:rsid w:val="00583505"/>
    <w:rsid w:val="005848FA"/>
    <w:rsid w:val="0058498C"/>
    <w:rsid w:val="005859F7"/>
    <w:rsid w:val="005866D6"/>
    <w:rsid w:val="0059020E"/>
    <w:rsid w:val="00591D46"/>
    <w:rsid w:val="0059203F"/>
    <w:rsid w:val="00594BDC"/>
    <w:rsid w:val="005979E9"/>
    <w:rsid w:val="00597AF2"/>
    <w:rsid w:val="005A14BE"/>
    <w:rsid w:val="005A657B"/>
    <w:rsid w:val="005A6759"/>
    <w:rsid w:val="005B2836"/>
    <w:rsid w:val="005B40A1"/>
    <w:rsid w:val="005B7421"/>
    <w:rsid w:val="005C1E0E"/>
    <w:rsid w:val="005C1F79"/>
    <w:rsid w:val="005C3396"/>
    <w:rsid w:val="005C6908"/>
    <w:rsid w:val="005C790E"/>
    <w:rsid w:val="005D126E"/>
    <w:rsid w:val="005D16C7"/>
    <w:rsid w:val="005D174B"/>
    <w:rsid w:val="005D3052"/>
    <w:rsid w:val="005D366E"/>
    <w:rsid w:val="005D4F75"/>
    <w:rsid w:val="005D6D01"/>
    <w:rsid w:val="005E1A40"/>
    <w:rsid w:val="005E44EC"/>
    <w:rsid w:val="005E5252"/>
    <w:rsid w:val="005E6D42"/>
    <w:rsid w:val="005F146A"/>
    <w:rsid w:val="005F43AD"/>
    <w:rsid w:val="0060081C"/>
    <w:rsid w:val="00600AE9"/>
    <w:rsid w:val="00600D36"/>
    <w:rsid w:val="0060328F"/>
    <w:rsid w:val="00611754"/>
    <w:rsid w:val="0061369E"/>
    <w:rsid w:val="00617FB3"/>
    <w:rsid w:val="0062086A"/>
    <w:rsid w:val="00620952"/>
    <w:rsid w:val="00622B7B"/>
    <w:rsid w:val="00622F5D"/>
    <w:rsid w:val="00626182"/>
    <w:rsid w:val="00634563"/>
    <w:rsid w:val="006356EC"/>
    <w:rsid w:val="00637A01"/>
    <w:rsid w:val="00637B94"/>
    <w:rsid w:val="00644481"/>
    <w:rsid w:val="00644D32"/>
    <w:rsid w:val="00645C9B"/>
    <w:rsid w:val="00650987"/>
    <w:rsid w:val="00652006"/>
    <w:rsid w:val="00652D07"/>
    <w:rsid w:val="0065562A"/>
    <w:rsid w:val="00656E1D"/>
    <w:rsid w:val="00663233"/>
    <w:rsid w:val="0066677B"/>
    <w:rsid w:val="00671617"/>
    <w:rsid w:val="0067191E"/>
    <w:rsid w:val="00673913"/>
    <w:rsid w:val="00683C04"/>
    <w:rsid w:val="00684446"/>
    <w:rsid w:val="00685DD0"/>
    <w:rsid w:val="00685F6F"/>
    <w:rsid w:val="00690450"/>
    <w:rsid w:val="00690A79"/>
    <w:rsid w:val="00690AE8"/>
    <w:rsid w:val="00696532"/>
    <w:rsid w:val="006A3BE5"/>
    <w:rsid w:val="006B1DA5"/>
    <w:rsid w:val="006B2F2E"/>
    <w:rsid w:val="006B47AE"/>
    <w:rsid w:val="006B6042"/>
    <w:rsid w:val="006C1908"/>
    <w:rsid w:val="006C2E3E"/>
    <w:rsid w:val="006C53E3"/>
    <w:rsid w:val="006C5D6D"/>
    <w:rsid w:val="006D056A"/>
    <w:rsid w:val="006D407F"/>
    <w:rsid w:val="006D59F1"/>
    <w:rsid w:val="006D76D9"/>
    <w:rsid w:val="006E5FA4"/>
    <w:rsid w:val="006E7CCC"/>
    <w:rsid w:val="006F11AB"/>
    <w:rsid w:val="006F1E08"/>
    <w:rsid w:val="006F44D6"/>
    <w:rsid w:val="006F460F"/>
    <w:rsid w:val="006F4B3D"/>
    <w:rsid w:val="006F6F67"/>
    <w:rsid w:val="0070270A"/>
    <w:rsid w:val="00705B61"/>
    <w:rsid w:val="007066BF"/>
    <w:rsid w:val="007068C5"/>
    <w:rsid w:val="007078EE"/>
    <w:rsid w:val="007127A9"/>
    <w:rsid w:val="007138B6"/>
    <w:rsid w:val="00713E50"/>
    <w:rsid w:val="007162E6"/>
    <w:rsid w:val="00717C17"/>
    <w:rsid w:val="00721D23"/>
    <w:rsid w:val="00723550"/>
    <w:rsid w:val="00724FE6"/>
    <w:rsid w:val="00725A1C"/>
    <w:rsid w:val="0072623F"/>
    <w:rsid w:val="007373FE"/>
    <w:rsid w:val="007414C5"/>
    <w:rsid w:val="007454CE"/>
    <w:rsid w:val="007464DF"/>
    <w:rsid w:val="007505C9"/>
    <w:rsid w:val="00750F22"/>
    <w:rsid w:val="00752772"/>
    <w:rsid w:val="0075306F"/>
    <w:rsid w:val="007541CE"/>
    <w:rsid w:val="00754BE8"/>
    <w:rsid w:val="0075684D"/>
    <w:rsid w:val="007578D9"/>
    <w:rsid w:val="00761BA3"/>
    <w:rsid w:val="00764F05"/>
    <w:rsid w:val="00765D3F"/>
    <w:rsid w:val="007668A0"/>
    <w:rsid w:val="007730A4"/>
    <w:rsid w:val="00773259"/>
    <w:rsid w:val="007751F0"/>
    <w:rsid w:val="0078014E"/>
    <w:rsid w:val="007809FC"/>
    <w:rsid w:val="00783E19"/>
    <w:rsid w:val="00784BCC"/>
    <w:rsid w:val="007927D8"/>
    <w:rsid w:val="00794E23"/>
    <w:rsid w:val="00795A61"/>
    <w:rsid w:val="007A061B"/>
    <w:rsid w:val="007A1766"/>
    <w:rsid w:val="007A1A2D"/>
    <w:rsid w:val="007A3929"/>
    <w:rsid w:val="007A5051"/>
    <w:rsid w:val="007A543B"/>
    <w:rsid w:val="007A7EA1"/>
    <w:rsid w:val="007B14A5"/>
    <w:rsid w:val="007B20E9"/>
    <w:rsid w:val="007B3969"/>
    <w:rsid w:val="007B3AB0"/>
    <w:rsid w:val="007B3C11"/>
    <w:rsid w:val="007B43AA"/>
    <w:rsid w:val="007B4E1E"/>
    <w:rsid w:val="007B512E"/>
    <w:rsid w:val="007B5208"/>
    <w:rsid w:val="007C582D"/>
    <w:rsid w:val="007C5A63"/>
    <w:rsid w:val="007C625C"/>
    <w:rsid w:val="007C741C"/>
    <w:rsid w:val="007D4084"/>
    <w:rsid w:val="007D5D40"/>
    <w:rsid w:val="007E0717"/>
    <w:rsid w:val="007E1F99"/>
    <w:rsid w:val="007E362D"/>
    <w:rsid w:val="007E4980"/>
    <w:rsid w:val="007E4BBD"/>
    <w:rsid w:val="007E5CD8"/>
    <w:rsid w:val="007F4BC9"/>
    <w:rsid w:val="007F5A2B"/>
    <w:rsid w:val="007F6129"/>
    <w:rsid w:val="007F6B4D"/>
    <w:rsid w:val="007F7D58"/>
    <w:rsid w:val="00800D29"/>
    <w:rsid w:val="00803113"/>
    <w:rsid w:val="0080508B"/>
    <w:rsid w:val="00811431"/>
    <w:rsid w:val="008114ED"/>
    <w:rsid w:val="00812359"/>
    <w:rsid w:val="00815C6E"/>
    <w:rsid w:val="0081753A"/>
    <w:rsid w:val="00820C13"/>
    <w:rsid w:val="00820F41"/>
    <w:rsid w:val="008213EE"/>
    <w:rsid w:val="00822443"/>
    <w:rsid w:val="00824F88"/>
    <w:rsid w:val="008301D2"/>
    <w:rsid w:val="00832FC7"/>
    <w:rsid w:val="00835DD1"/>
    <w:rsid w:val="00840ECF"/>
    <w:rsid w:val="008419C8"/>
    <w:rsid w:val="00841D30"/>
    <w:rsid w:val="00845D2C"/>
    <w:rsid w:val="0084725D"/>
    <w:rsid w:val="0085274D"/>
    <w:rsid w:val="00861BA9"/>
    <w:rsid w:val="008631F9"/>
    <w:rsid w:val="0086395F"/>
    <w:rsid w:val="00867990"/>
    <w:rsid w:val="0087067F"/>
    <w:rsid w:val="00871CB2"/>
    <w:rsid w:val="00872609"/>
    <w:rsid w:val="00874D02"/>
    <w:rsid w:val="00874E56"/>
    <w:rsid w:val="00881B32"/>
    <w:rsid w:val="008837CE"/>
    <w:rsid w:val="00884F43"/>
    <w:rsid w:val="00885926"/>
    <w:rsid w:val="008873BE"/>
    <w:rsid w:val="00890B5E"/>
    <w:rsid w:val="0089176C"/>
    <w:rsid w:val="00891C9D"/>
    <w:rsid w:val="00893383"/>
    <w:rsid w:val="00893DA5"/>
    <w:rsid w:val="00894989"/>
    <w:rsid w:val="008A236B"/>
    <w:rsid w:val="008A3989"/>
    <w:rsid w:val="008A534F"/>
    <w:rsid w:val="008A57DF"/>
    <w:rsid w:val="008A611C"/>
    <w:rsid w:val="008A6310"/>
    <w:rsid w:val="008A7679"/>
    <w:rsid w:val="008B06F6"/>
    <w:rsid w:val="008B2786"/>
    <w:rsid w:val="008B27AD"/>
    <w:rsid w:val="008B2C20"/>
    <w:rsid w:val="008B3F6B"/>
    <w:rsid w:val="008B589A"/>
    <w:rsid w:val="008B6F7D"/>
    <w:rsid w:val="008C15A5"/>
    <w:rsid w:val="008C50E7"/>
    <w:rsid w:val="008C7FE5"/>
    <w:rsid w:val="008D0322"/>
    <w:rsid w:val="008D533C"/>
    <w:rsid w:val="008D726C"/>
    <w:rsid w:val="008D7A9B"/>
    <w:rsid w:val="008E15FE"/>
    <w:rsid w:val="008E43BD"/>
    <w:rsid w:val="008E665D"/>
    <w:rsid w:val="008E6FFA"/>
    <w:rsid w:val="008E7975"/>
    <w:rsid w:val="008F0D56"/>
    <w:rsid w:val="008F4020"/>
    <w:rsid w:val="008F43B5"/>
    <w:rsid w:val="008F4E95"/>
    <w:rsid w:val="008F5A49"/>
    <w:rsid w:val="008F6408"/>
    <w:rsid w:val="009005C5"/>
    <w:rsid w:val="009035F1"/>
    <w:rsid w:val="009038E1"/>
    <w:rsid w:val="00903D63"/>
    <w:rsid w:val="009049DA"/>
    <w:rsid w:val="0090597A"/>
    <w:rsid w:val="00907CEE"/>
    <w:rsid w:val="00910333"/>
    <w:rsid w:val="009126C2"/>
    <w:rsid w:val="009128AE"/>
    <w:rsid w:val="00913488"/>
    <w:rsid w:val="009170B3"/>
    <w:rsid w:val="009201EC"/>
    <w:rsid w:val="00920397"/>
    <w:rsid w:val="00920692"/>
    <w:rsid w:val="009220E9"/>
    <w:rsid w:val="009250BA"/>
    <w:rsid w:val="00925393"/>
    <w:rsid w:val="00927F1D"/>
    <w:rsid w:val="0093099F"/>
    <w:rsid w:val="00930AF5"/>
    <w:rsid w:val="00931C44"/>
    <w:rsid w:val="00932F6A"/>
    <w:rsid w:val="00933489"/>
    <w:rsid w:val="009349CA"/>
    <w:rsid w:val="00940B40"/>
    <w:rsid w:val="00940DA0"/>
    <w:rsid w:val="009423AF"/>
    <w:rsid w:val="0094259F"/>
    <w:rsid w:val="00943F48"/>
    <w:rsid w:val="00945144"/>
    <w:rsid w:val="00945FBD"/>
    <w:rsid w:val="00946F08"/>
    <w:rsid w:val="00947D0C"/>
    <w:rsid w:val="00950368"/>
    <w:rsid w:val="009504F8"/>
    <w:rsid w:val="009522A3"/>
    <w:rsid w:val="00954C55"/>
    <w:rsid w:val="009562C1"/>
    <w:rsid w:val="00957EEE"/>
    <w:rsid w:val="00961296"/>
    <w:rsid w:val="00965D59"/>
    <w:rsid w:val="0097078C"/>
    <w:rsid w:val="00970B1A"/>
    <w:rsid w:val="00980887"/>
    <w:rsid w:val="009820C5"/>
    <w:rsid w:val="00983278"/>
    <w:rsid w:val="009844EF"/>
    <w:rsid w:val="00985452"/>
    <w:rsid w:val="00986EF7"/>
    <w:rsid w:val="00987976"/>
    <w:rsid w:val="00990ACE"/>
    <w:rsid w:val="00993A8A"/>
    <w:rsid w:val="00995355"/>
    <w:rsid w:val="00996FA1"/>
    <w:rsid w:val="009A2C20"/>
    <w:rsid w:val="009A4157"/>
    <w:rsid w:val="009A69D9"/>
    <w:rsid w:val="009A6FC1"/>
    <w:rsid w:val="009B063E"/>
    <w:rsid w:val="009B0A32"/>
    <w:rsid w:val="009B3A2C"/>
    <w:rsid w:val="009B4226"/>
    <w:rsid w:val="009C07B2"/>
    <w:rsid w:val="009C2037"/>
    <w:rsid w:val="009C30FA"/>
    <w:rsid w:val="009C33B7"/>
    <w:rsid w:val="009C71F3"/>
    <w:rsid w:val="009D0705"/>
    <w:rsid w:val="009D299E"/>
    <w:rsid w:val="009D3D52"/>
    <w:rsid w:val="009E3C40"/>
    <w:rsid w:val="009E689A"/>
    <w:rsid w:val="009F0A30"/>
    <w:rsid w:val="009F2416"/>
    <w:rsid w:val="009F2CFF"/>
    <w:rsid w:val="009F6C3C"/>
    <w:rsid w:val="009F7B73"/>
    <w:rsid w:val="00A02AD9"/>
    <w:rsid w:val="00A0300B"/>
    <w:rsid w:val="00A043EE"/>
    <w:rsid w:val="00A04A13"/>
    <w:rsid w:val="00A04BD6"/>
    <w:rsid w:val="00A06CC0"/>
    <w:rsid w:val="00A10FA1"/>
    <w:rsid w:val="00A12832"/>
    <w:rsid w:val="00A13A85"/>
    <w:rsid w:val="00A21284"/>
    <w:rsid w:val="00A35ECA"/>
    <w:rsid w:val="00A374F3"/>
    <w:rsid w:val="00A4067E"/>
    <w:rsid w:val="00A40BA6"/>
    <w:rsid w:val="00A4390B"/>
    <w:rsid w:val="00A43D8A"/>
    <w:rsid w:val="00A43E30"/>
    <w:rsid w:val="00A43ECD"/>
    <w:rsid w:val="00A471A6"/>
    <w:rsid w:val="00A472B8"/>
    <w:rsid w:val="00A51721"/>
    <w:rsid w:val="00A5197C"/>
    <w:rsid w:val="00A5475C"/>
    <w:rsid w:val="00A574BF"/>
    <w:rsid w:val="00A57844"/>
    <w:rsid w:val="00A57A72"/>
    <w:rsid w:val="00A60313"/>
    <w:rsid w:val="00A616D8"/>
    <w:rsid w:val="00A642B5"/>
    <w:rsid w:val="00A66D9B"/>
    <w:rsid w:val="00A717CA"/>
    <w:rsid w:val="00A72A6F"/>
    <w:rsid w:val="00A76417"/>
    <w:rsid w:val="00A811DD"/>
    <w:rsid w:val="00A82517"/>
    <w:rsid w:val="00A87028"/>
    <w:rsid w:val="00A93996"/>
    <w:rsid w:val="00A97261"/>
    <w:rsid w:val="00AA1456"/>
    <w:rsid w:val="00AA1A1C"/>
    <w:rsid w:val="00AA2FF0"/>
    <w:rsid w:val="00AA3C91"/>
    <w:rsid w:val="00AA4F86"/>
    <w:rsid w:val="00AA561E"/>
    <w:rsid w:val="00AA5D79"/>
    <w:rsid w:val="00AA662F"/>
    <w:rsid w:val="00AA6FDC"/>
    <w:rsid w:val="00AA7B2E"/>
    <w:rsid w:val="00AA7BED"/>
    <w:rsid w:val="00AB122F"/>
    <w:rsid w:val="00AB5E3F"/>
    <w:rsid w:val="00AB6477"/>
    <w:rsid w:val="00AB6733"/>
    <w:rsid w:val="00AB7A3E"/>
    <w:rsid w:val="00AC25EC"/>
    <w:rsid w:val="00AC36CC"/>
    <w:rsid w:val="00AC3A82"/>
    <w:rsid w:val="00AC70E5"/>
    <w:rsid w:val="00AD1896"/>
    <w:rsid w:val="00AD5AB9"/>
    <w:rsid w:val="00AD7749"/>
    <w:rsid w:val="00AE1BF9"/>
    <w:rsid w:val="00AE2ED8"/>
    <w:rsid w:val="00AE3051"/>
    <w:rsid w:val="00AE63D6"/>
    <w:rsid w:val="00AE7300"/>
    <w:rsid w:val="00AF1FE4"/>
    <w:rsid w:val="00AF2378"/>
    <w:rsid w:val="00AF36B5"/>
    <w:rsid w:val="00AF6050"/>
    <w:rsid w:val="00AF73A6"/>
    <w:rsid w:val="00AF7B2A"/>
    <w:rsid w:val="00B01753"/>
    <w:rsid w:val="00B101A3"/>
    <w:rsid w:val="00B1286D"/>
    <w:rsid w:val="00B12A28"/>
    <w:rsid w:val="00B133DF"/>
    <w:rsid w:val="00B15057"/>
    <w:rsid w:val="00B151CB"/>
    <w:rsid w:val="00B154F7"/>
    <w:rsid w:val="00B16508"/>
    <w:rsid w:val="00B17C60"/>
    <w:rsid w:val="00B22937"/>
    <w:rsid w:val="00B25CCC"/>
    <w:rsid w:val="00B267D9"/>
    <w:rsid w:val="00B31E9F"/>
    <w:rsid w:val="00B3262E"/>
    <w:rsid w:val="00B327BE"/>
    <w:rsid w:val="00B35E17"/>
    <w:rsid w:val="00B36918"/>
    <w:rsid w:val="00B4150A"/>
    <w:rsid w:val="00B424AE"/>
    <w:rsid w:val="00B435E7"/>
    <w:rsid w:val="00B45E34"/>
    <w:rsid w:val="00B53A5D"/>
    <w:rsid w:val="00B54207"/>
    <w:rsid w:val="00B56621"/>
    <w:rsid w:val="00B57813"/>
    <w:rsid w:val="00B629F7"/>
    <w:rsid w:val="00B62C35"/>
    <w:rsid w:val="00B631B8"/>
    <w:rsid w:val="00B63837"/>
    <w:rsid w:val="00B66BD6"/>
    <w:rsid w:val="00B71FF3"/>
    <w:rsid w:val="00B73781"/>
    <w:rsid w:val="00B7455C"/>
    <w:rsid w:val="00B75A3C"/>
    <w:rsid w:val="00B80BFD"/>
    <w:rsid w:val="00B844BD"/>
    <w:rsid w:val="00B84889"/>
    <w:rsid w:val="00B85062"/>
    <w:rsid w:val="00B86031"/>
    <w:rsid w:val="00B8730B"/>
    <w:rsid w:val="00B90DDB"/>
    <w:rsid w:val="00B91562"/>
    <w:rsid w:val="00B936E2"/>
    <w:rsid w:val="00B9402C"/>
    <w:rsid w:val="00B955EE"/>
    <w:rsid w:val="00BA28F7"/>
    <w:rsid w:val="00BA47C1"/>
    <w:rsid w:val="00BA76AF"/>
    <w:rsid w:val="00BB51F2"/>
    <w:rsid w:val="00BC0AF3"/>
    <w:rsid w:val="00BC26BB"/>
    <w:rsid w:val="00BC34F6"/>
    <w:rsid w:val="00BC4317"/>
    <w:rsid w:val="00BC598A"/>
    <w:rsid w:val="00BC5B36"/>
    <w:rsid w:val="00BD1530"/>
    <w:rsid w:val="00BD33C6"/>
    <w:rsid w:val="00BD33D3"/>
    <w:rsid w:val="00BD38BB"/>
    <w:rsid w:val="00BD43E9"/>
    <w:rsid w:val="00BD530E"/>
    <w:rsid w:val="00BE02FD"/>
    <w:rsid w:val="00BE0A41"/>
    <w:rsid w:val="00BE169A"/>
    <w:rsid w:val="00BE3B64"/>
    <w:rsid w:val="00BE4702"/>
    <w:rsid w:val="00BE5745"/>
    <w:rsid w:val="00BE591B"/>
    <w:rsid w:val="00BE68B7"/>
    <w:rsid w:val="00BF1FE9"/>
    <w:rsid w:val="00BF4CCE"/>
    <w:rsid w:val="00BF5054"/>
    <w:rsid w:val="00C04CB7"/>
    <w:rsid w:val="00C05821"/>
    <w:rsid w:val="00C07DFB"/>
    <w:rsid w:val="00C10465"/>
    <w:rsid w:val="00C10A5C"/>
    <w:rsid w:val="00C12D2D"/>
    <w:rsid w:val="00C13A43"/>
    <w:rsid w:val="00C150C4"/>
    <w:rsid w:val="00C151CA"/>
    <w:rsid w:val="00C21F03"/>
    <w:rsid w:val="00C21FAA"/>
    <w:rsid w:val="00C23CF3"/>
    <w:rsid w:val="00C24A5C"/>
    <w:rsid w:val="00C24F06"/>
    <w:rsid w:val="00C2594B"/>
    <w:rsid w:val="00C272E3"/>
    <w:rsid w:val="00C30834"/>
    <w:rsid w:val="00C326C2"/>
    <w:rsid w:val="00C32C47"/>
    <w:rsid w:val="00C35A42"/>
    <w:rsid w:val="00C37500"/>
    <w:rsid w:val="00C41F6C"/>
    <w:rsid w:val="00C4295E"/>
    <w:rsid w:val="00C42DAD"/>
    <w:rsid w:val="00C50DAA"/>
    <w:rsid w:val="00C5292D"/>
    <w:rsid w:val="00C52C75"/>
    <w:rsid w:val="00C53AB2"/>
    <w:rsid w:val="00C5762D"/>
    <w:rsid w:val="00C620EB"/>
    <w:rsid w:val="00C65268"/>
    <w:rsid w:val="00C6539C"/>
    <w:rsid w:val="00C66806"/>
    <w:rsid w:val="00C70B3B"/>
    <w:rsid w:val="00C70B58"/>
    <w:rsid w:val="00C73FF9"/>
    <w:rsid w:val="00C75162"/>
    <w:rsid w:val="00C77571"/>
    <w:rsid w:val="00C8405F"/>
    <w:rsid w:val="00C91567"/>
    <w:rsid w:val="00C9329E"/>
    <w:rsid w:val="00C937FB"/>
    <w:rsid w:val="00C93A25"/>
    <w:rsid w:val="00C95388"/>
    <w:rsid w:val="00C973F7"/>
    <w:rsid w:val="00C977F2"/>
    <w:rsid w:val="00CA2D43"/>
    <w:rsid w:val="00CA3370"/>
    <w:rsid w:val="00CA585B"/>
    <w:rsid w:val="00CA6CD3"/>
    <w:rsid w:val="00CA6EE4"/>
    <w:rsid w:val="00CB0685"/>
    <w:rsid w:val="00CB2D96"/>
    <w:rsid w:val="00CB4C3A"/>
    <w:rsid w:val="00CB72AC"/>
    <w:rsid w:val="00CC0A11"/>
    <w:rsid w:val="00CC4BEE"/>
    <w:rsid w:val="00CD04F2"/>
    <w:rsid w:val="00CD1537"/>
    <w:rsid w:val="00CD5C20"/>
    <w:rsid w:val="00CD669E"/>
    <w:rsid w:val="00CD7EAB"/>
    <w:rsid w:val="00CE09CD"/>
    <w:rsid w:val="00CE402F"/>
    <w:rsid w:val="00CE4F23"/>
    <w:rsid w:val="00CE5BCF"/>
    <w:rsid w:val="00CE5E9C"/>
    <w:rsid w:val="00CE6265"/>
    <w:rsid w:val="00CE772F"/>
    <w:rsid w:val="00CF15C1"/>
    <w:rsid w:val="00CF2463"/>
    <w:rsid w:val="00CF3047"/>
    <w:rsid w:val="00CF3C3D"/>
    <w:rsid w:val="00CF56BF"/>
    <w:rsid w:val="00D02A61"/>
    <w:rsid w:val="00D051E6"/>
    <w:rsid w:val="00D065C7"/>
    <w:rsid w:val="00D118F5"/>
    <w:rsid w:val="00D13793"/>
    <w:rsid w:val="00D21FE3"/>
    <w:rsid w:val="00D22A99"/>
    <w:rsid w:val="00D27707"/>
    <w:rsid w:val="00D35A1A"/>
    <w:rsid w:val="00D364B7"/>
    <w:rsid w:val="00D42C34"/>
    <w:rsid w:val="00D45B7E"/>
    <w:rsid w:val="00D46E70"/>
    <w:rsid w:val="00D470F8"/>
    <w:rsid w:val="00D473D5"/>
    <w:rsid w:val="00D504F2"/>
    <w:rsid w:val="00D54727"/>
    <w:rsid w:val="00D602FE"/>
    <w:rsid w:val="00D622A1"/>
    <w:rsid w:val="00D65286"/>
    <w:rsid w:val="00D66FD8"/>
    <w:rsid w:val="00D71105"/>
    <w:rsid w:val="00D71719"/>
    <w:rsid w:val="00D740BA"/>
    <w:rsid w:val="00D76A1B"/>
    <w:rsid w:val="00D770BA"/>
    <w:rsid w:val="00D80F90"/>
    <w:rsid w:val="00D84EF2"/>
    <w:rsid w:val="00D85373"/>
    <w:rsid w:val="00D859C2"/>
    <w:rsid w:val="00D85A2F"/>
    <w:rsid w:val="00D8709B"/>
    <w:rsid w:val="00D917CA"/>
    <w:rsid w:val="00D947DE"/>
    <w:rsid w:val="00D97B83"/>
    <w:rsid w:val="00D97C79"/>
    <w:rsid w:val="00DA19E8"/>
    <w:rsid w:val="00DA28D9"/>
    <w:rsid w:val="00DA3A25"/>
    <w:rsid w:val="00DA5A3C"/>
    <w:rsid w:val="00DA7578"/>
    <w:rsid w:val="00DB1D60"/>
    <w:rsid w:val="00DB3CAD"/>
    <w:rsid w:val="00DB5374"/>
    <w:rsid w:val="00DB5A1A"/>
    <w:rsid w:val="00DB7976"/>
    <w:rsid w:val="00DB7D78"/>
    <w:rsid w:val="00DC33CE"/>
    <w:rsid w:val="00DC4BC9"/>
    <w:rsid w:val="00DC52CB"/>
    <w:rsid w:val="00DC53B2"/>
    <w:rsid w:val="00DC5573"/>
    <w:rsid w:val="00DC6946"/>
    <w:rsid w:val="00DC6F8D"/>
    <w:rsid w:val="00DD0CFB"/>
    <w:rsid w:val="00DD4D8D"/>
    <w:rsid w:val="00DD5DEE"/>
    <w:rsid w:val="00DD71F1"/>
    <w:rsid w:val="00DE63E9"/>
    <w:rsid w:val="00DF1561"/>
    <w:rsid w:val="00DF6BCD"/>
    <w:rsid w:val="00DF6DFA"/>
    <w:rsid w:val="00E02998"/>
    <w:rsid w:val="00E02C69"/>
    <w:rsid w:val="00E04486"/>
    <w:rsid w:val="00E04918"/>
    <w:rsid w:val="00E05181"/>
    <w:rsid w:val="00E179BE"/>
    <w:rsid w:val="00E2153A"/>
    <w:rsid w:val="00E2392E"/>
    <w:rsid w:val="00E25143"/>
    <w:rsid w:val="00E256C1"/>
    <w:rsid w:val="00E304F8"/>
    <w:rsid w:val="00E33BD9"/>
    <w:rsid w:val="00E347B4"/>
    <w:rsid w:val="00E36952"/>
    <w:rsid w:val="00E3736B"/>
    <w:rsid w:val="00E37E88"/>
    <w:rsid w:val="00E405C0"/>
    <w:rsid w:val="00E40B36"/>
    <w:rsid w:val="00E41FB0"/>
    <w:rsid w:val="00E434A7"/>
    <w:rsid w:val="00E43D09"/>
    <w:rsid w:val="00E45761"/>
    <w:rsid w:val="00E47179"/>
    <w:rsid w:val="00E54CA3"/>
    <w:rsid w:val="00E62A2F"/>
    <w:rsid w:val="00E631A5"/>
    <w:rsid w:val="00E65AF7"/>
    <w:rsid w:val="00E661C7"/>
    <w:rsid w:val="00E6717C"/>
    <w:rsid w:val="00E7559C"/>
    <w:rsid w:val="00E77418"/>
    <w:rsid w:val="00E804F5"/>
    <w:rsid w:val="00E810CC"/>
    <w:rsid w:val="00E81FA0"/>
    <w:rsid w:val="00E833CD"/>
    <w:rsid w:val="00E871B2"/>
    <w:rsid w:val="00E87DA5"/>
    <w:rsid w:val="00E90699"/>
    <w:rsid w:val="00E91260"/>
    <w:rsid w:val="00E912D9"/>
    <w:rsid w:val="00E91570"/>
    <w:rsid w:val="00E946C1"/>
    <w:rsid w:val="00E94D3C"/>
    <w:rsid w:val="00E95488"/>
    <w:rsid w:val="00E96508"/>
    <w:rsid w:val="00E97773"/>
    <w:rsid w:val="00EA185F"/>
    <w:rsid w:val="00EA311B"/>
    <w:rsid w:val="00EA5966"/>
    <w:rsid w:val="00EA6C80"/>
    <w:rsid w:val="00EA6E80"/>
    <w:rsid w:val="00EA7E89"/>
    <w:rsid w:val="00EB0141"/>
    <w:rsid w:val="00EB43AD"/>
    <w:rsid w:val="00EB5C26"/>
    <w:rsid w:val="00EB6758"/>
    <w:rsid w:val="00EB6969"/>
    <w:rsid w:val="00EC142D"/>
    <w:rsid w:val="00EC3012"/>
    <w:rsid w:val="00EC4090"/>
    <w:rsid w:val="00ED089D"/>
    <w:rsid w:val="00ED47D2"/>
    <w:rsid w:val="00ED60B9"/>
    <w:rsid w:val="00ED65CB"/>
    <w:rsid w:val="00EE3723"/>
    <w:rsid w:val="00EE3E55"/>
    <w:rsid w:val="00EE6131"/>
    <w:rsid w:val="00EE6458"/>
    <w:rsid w:val="00EF4EF0"/>
    <w:rsid w:val="00EF5E46"/>
    <w:rsid w:val="00F10CAD"/>
    <w:rsid w:val="00F13F69"/>
    <w:rsid w:val="00F15E19"/>
    <w:rsid w:val="00F16E45"/>
    <w:rsid w:val="00F17026"/>
    <w:rsid w:val="00F20411"/>
    <w:rsid w:val="00F20FD4"/>
    <w:rsid w:val="00F22495"/>
    <w:rsid w:val="00F2351F"/>
    <w:rsid w:val="00F24650"/>
    <w:rsid w:val="00F2589E"/>
    <w:rsid w:val="00F266F5"/>
    <w:rsid w:val="00F26AD0"/>
    <w:rsid w:val="00F30099"/>
    <w:rsid w:val="00F324E9"/>
    <w:rsid w:val="00F338B3"/>
    <w:rsid w:val="00F338B6"/>
    <w:rsid w:val="00F33BE1"/>
    <w:rsid w:val="00F360BA"/>
    <w:rsid w:val="00F3792A"/>
    <w:rsid w:val="00F37D77"/>
    <w:rsid w:val="00F41048"/>
    <w:rsid w:val="00F43204"/>
    <w:rsid w:val="00F46A74"/>
    <w:rsid w:val="00F47317"/>
    <w:rsid w:val="00F5382C"/>
    <w:rsid w:val="00F62396"/>
    <w:rsid w:val="00F626E6"/>
    <w:rsid w:val="00F65468"/>
    <w:rsid w:val="00F65F3E"/>
    <w:rsid w:val="00F67DB3"/>
    <w:rsid w:val="00F7078B"/>
    <w:rsid w:val="00F70C52"/>
    <w:rsid w:val="00F717F2"/>
    <w:rsid w:val="00F7232E"/>
    <w:rsid w:val="00F74FA3"/>
    <w:rsid w:val="00F76BDB"/>
    <w:rsid w:val="00F76C52"/>
    <w:rsid w:val="00F76E58"/>
    <w:rsid w:val="00F776B0"/>
    <w:rsid w:val="00F80DA5"/>
    <w:rsid w:val="00F80EC1"/>
    <w:rsid w:val="00F819C4"/>
    <w:rsid w:val="00F81A5B"/>
    <w:rsid w:val="00F8448C"/>
    <w:rsid w:val="00F86434"/>
    <w:rsid w:val="00F91D94"/>
    <w:rsid w:val="00F92963"/>
    <w:rsid w:val="00F96426"/>
    <w:rsid w:val="00F977AA"/>
    <w:rsid w:val="00FA09DA"/>
    <w:rsid w:val="00FA5514"/>
    <w:rsid w:val="00FA7747"/>
    <w:rsid w:val="00FA7B18"/>
    <w:rsid w:val="00FB0809"/>
    <w:rsid w:val="00FB144B"/>
    <w:rsid w:val="00FB2732"/>
    <w:rsid w:val="00FB325C"/>
    <w:rsid w:val="00FB476E"/>
    <w:rsid w:val="00FB5FFD"/>
    <w:rsid w:val="00FB6606"/>
    <w:rsid w:val="00FB6E4B"/>
    <w:rsid w:val="00FB77B0"/>
    <w:rsid w:val="00FC3F89"/>
    <w:rsid w:val="00FC7E2C"/>
    <w:rsid w:val="00FC7ED8"/>
    <w:rsid w:val="00FD0760"/>
    <w:rsid w:val="00FD2E2A"/>
    <w:rsid w:val="00FD4AEC"/>
    <w:rsid w:val="00FD5ACF"/>
    <w:rsid w:val="00FD635F"/>
    <w:rsid w:val="00FD7969"/>
    <w:rsid w:val="00FE07B7"/>
    <w:rsid w:val="00FE1B28"/>
    <w:rsid w:val="00FE3FA3"/>
    <w:rsid w:val="00FE55E5"/>
    <w:rsid w:val="00FE58AE"/>
    <w:rsid w:val="00FF169F"/>
    <w:rsid w:val="00FF27D0"/>
    <w:rsid w:val="0135722D"/>
    <w:rsid w:val="0164F4CD"/>
    <w:rsid w:val="02020E5C"/>
    <w:rsid w:val="02243CF2"/>
    <w:rsid w:val="025000EC"/>
    <w:rsid w:val="02D3319C"/>
    <w:rsid w:val="02FB7132"/>
    <w:rsid w:val="030966B9"/>
    <w:rsid w:val="036B64F9"/>
    <w:rsid w:val="03B54B96"/>
    <w:rsid w:val="04B5BDEC"/>
    <w:rsid w:val="04B9DE6E"/>
    <w:rsid w:val="052A054B"/>
    <w:rsid w:val="055BDDB4"/>
    <w:rsid w:val="05735132"/>
    <w:rsid w:val="05C27888"/>
    <w:rsid w:val="05E72203"/>
    <w:rsid w:val="0682A7FE"/>
    <w:rsid w:val="072F6CBB"/>
    <w:rsid w:val="093532F0"/>
    <w:rsid w:val="0A344705"/>
    <w:rsid w:val="0A7316D6"/>
    <w:rsid w:val="0AA908A0"/>
    <w:rsid w:val="0B521A48"/>
    <w:rsid w:val="0B89D409"/>
    <w:rsid w:val="0C6A39D1"/>
    <w:rsid w:val="0F053ED8"/>
    <w:rsid w:val="105D7FA6"/>
    <w:rsid w:val="105DAE1B"/>
    <w:rsid w:val="107BDAF6"/>
    <w:rsid w:val="10F5FE2D"/>
    <w:rsid w:val="116C384B"/>
    <w:rsid w:val="12D080A3"/>
    <w:rsid w:val="1366522F"/>
    <w:rsid w:val="140AABEB"/>
    <w:rsid w:val="148AE231"/>
    <w:rsid w:val="15D72D80"/>
    <w:rsid w:val="1611E102"/>
    <w:rsid w:val="1630A1B6"/>
    <w:rsid w:val="16D4C485"/>
    <w:rsid w:val="1759AD00"/>
    <w:rsid w:val="1867B745"/>
    <w:rsid w:val="1981AA7A"/>
    <w:rsid w:val="198E980C"/>
    <w:rsid w:val="1BE93088"/>
    <w:rsid w:val="1C9B92F9"/>
    <w:rsid w:val="1F2B3ECB"/>
    <w:rsid w:val="201F4254"/>
    <w:rsid w:val="212CF6F2"/>
    <w:rsid w:val="218F4EBB"/>
    <w:rsid w:val="21AA3027"/>
    <w:rsid w:val="21B2FB51"/>
    <w:rsid w:val="21BB12B5"/>
    <w:rsid w:val="232B1F1C"/>
    <w:rsid w:val="236D0F03"/>
    <w:rsid w:val="25655C8C"/>
    <w:rsid w:val="26297E10"/>
    <w:rsid w:val="263081D1"/>
    <w:rsid w:val="285FD266"/>
    <w:rsid w:val="2944AEF0"/>
    <w:rsid w:val="29CEDB6E"/>
    <w:rsid w:val="2A31960E"/>
    <w:rsid w:val="2B239747"/>
    <w:rsid w:val="2B8ADAC3"/>
    <w:rsid w:val="2C603597"/>
    <w:rsid w:val="2CB22D5F"/>
    <w:rsid w:val="2D86F484"/>
    <w:rsid w:val="2DC1631C"/>
    <w:rsid w:val="2EA24C91"/>
    <w:rsid w:val="2F9E1B40"/>
    <w:rsid w:val="303269AE"/>
    <w:rsid w:val="3038A8AE"/>
    <w:rsid w:val="31289D2C"/>
    <w:rsid w:val="312D928C"/>
    <w:rsid w:val="3203B00C"/>
    <w:rsid w:val="3374F466"/>
    <w:rsid w:val="338EE611"/>
    <w:rsid w:val="341C3886"/>
    <w:rsid w:val="34BB6DD4"/>
    <w:rsid w:val="351D2F4D"/>
    <w:rsid w:val="35206C74"/>
    <w:rsid w:val="36B8FFAE"/>
    <w:rsid w:val="370FF6CE"/>
    <w:rsid w:val="3718C1F8"/>
    <w:rsid w:val="3733339F"/>
    <w:rsid w:val="3753D948"/>
    <w:rsid w:val="37719EC9"/>
    <w:rsid w:val="37FC29F4"/>
    <w:rsid w:val="38486589"/>
    <w:rsid w:val="38492ED7"/>
    <w:rsid w:val="394F836E"/>
    <w:rsid w:val="3AB65715"/>
    <w:rsid w:val="3AEB53CF"/>
    <w:rsid w:val="3D4B76CC"/>
    <w:rsid w:val="3E34FABE"/>
    <w:rsid w:val="3F4F1FC5"/>
    <w:rsid w:val="40ACF826"/>
    <w:rsid w:val="4118B4DF"/>
    <w:rsid w:val="42224436"/>
    <w:rsid w:val="4248BC72"/>
    <w:rsid w:val="448737E8"/>
    <w:rsid w:val="45F69931"/>
    <w:rsid w:val="46B24769"/>
    <w:rsid w:val="47AB5D06"/>
    <w:rsid w:val="47DDC2CC"/>
    <w:rsid w:val="48B8B795"/>
    <w:rsid w:val="49DE34E7"/>
    <w:rsid w:val="4A17607F"/>
    <w:rsid w:val="4AE15ED0"/>
    <w:rsid w:val="4B7D54B9"/>
    <w:rsid w:val="4BB8BAE6"/>
    <w:rsid w:val="4C346125"/>
    <w:rsid w:val="4C4C2F3A"/>
    <w:rsid w:val="4D498FA9"/>
    <w:rsid w:val="4E14F1D1"/>
    <w:rsid w:val="4E93CAA2"/>
    <w:rsid w:val="4E984B12"/>
    <w:rsid w:val="4FB79A5E"/>
    <w:rsid w:val="4FD48779"/>
    <w:rsid w:val="501B0E82"/>
    <w:rsid w:val="505929AF"/>
    <w:rsid w:val="51AE0AE3"/>
    <w:rsid w:val="51EB79EE"/>
    <w:rsid w:val="524A5155"/>
    <w:rsid w:val="5260C8CB"/>
    <w:rsid w:val="52BCA035"/>
    <w:rsid w:val="530F94CF"/>
    <w:rsid w:val="54169F9A"/>
    <w:rsid w:val="54379A49"/>
    <w:rsid w:val="552C9AD2"/>
    <w:rsid w:val="56353929"/>
    <w:rsid w:val="57CEBFCA"/>
    <w:rsid w:val="58AF970A"/>
    <w:rsid w:val="594C4B43"/>
    <w:rsid w:val="5965ADF6"/>
    <w:rsid w:val="59DD6376"/>
    <w:rsid w:val="5A040DCC"/>
    <w:rsid w:val="5B24801C"/>
    <w:rsid w:val="5B9BDC56"/>
    <w:rsid w:val="5CCEEA45"/>
    <w:rsid w:val="5CE0692D"/>
    <w:rsid w:val="5D37ACB7"/>
    <w:rsid w:val="5E9A13A1"/>
    <w:rsid w:val="5F08DC4B"/>
    <w:rsid w:val="5FF05A2B"/>
    <w:rsid w:val="606D4327"/>
    <w:rsid w:val="60773AFF"/>
    <w:rsid w:val="63D038AA"/>
    <w:rsid w:val="63D0C48F"/>
    <w:rsid w:val="6453F53F"/>
    <w:rsid w:val="6574F1B5"/>
    <w:rsid w:val="6700E5CF"/>
    <w:rsid w:val="678C9C4B"/>
    <w:rsid w:val="6AA7241B"/>
    <w:rsid w:val="6AF0CA55"/>
    <w:rsid w:val="6BE43339"/>
    <w:rsid w:val="6D923B28"/>
    <w:rsid w:val="6DC4B2B2"/>
    <w:rsid w:val="6EF18E68"/>
    <w:rsid w:val="72D44720"/>
    <w:rsid w:val="72FEA662"/>
    <w:rsid w:val="75098C62"/>
    <w:rsid w:val="75587CFB"/>
    <w:rsid w:val="756FE894"/>
    <w:rsid w:val="75930305"/>
    <w:rsid w:val="75BDA729"/>
    <w:rsid w:val="7632467B"/>
    <w:rsid w:val="7726BE26"/>
    <w:rsid w:val="7B903785"/>
    <w:rsid w:val="7E2D0F39"/>
    <w:rsid w:val="7E67D950"/>
    <w:rsid w:val="7EB1415B"/>
    <w:rsid w:val="7F200A05"/>
    <w:rsid w:val="7F39E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13139"/>
  <w15:docId w15:val="{DD9C1B77-7EB6-4227-8134-21063088DC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14D3"/>
    <w:pPr>
      <w:spacing w:line="256" w:lineRule="auto"/>
    </w:pPr>
  </w:style>
  <w:style w:type="paragraph" w:styleId="Heading1">
    <w:name w:val="heading 1"/>
    <w:basedOn w:val="Normal"/>
    <w:link w:val="Heading1Char"/>
    <w:uiPriority w:val="9"/>
    <w:qFormat/>
    <w:rsid w:val="00794E2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F6F05"/>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B65E69"/>
    <w:rPr>
      <w:sz w:val="16"/>
      <w:szCs w:val="16"/>
    </w:rPr>
  </w:style>
  <w:style w:type="paragraph" w:styleId="CommentText">
    <w:name w:val="annotation text"/>
    <w:basedOn w:val="Normal"/>
    <w:link w:val="CommentTextChar"/>
    <w:uiPriority w:val="99"/>
    <w:unhideWhenUsed/>
    <w:rsid w:val="00B65E69"/>
    <w:pPr>
      <w:spacing w:line="240" w:lineRule="auto"/>
    </w:pPr>
    <w:rPr>
      <w:sz w:val="20"/>
      <w:szCs w:val="20"/>
    </w:rPr>
  </w:style>
  <w:style w:type="character" w:styleId="CommentTextChar" w:customStyle="1">
    <w:name w:val="Comment Text Char"/>
    <w:basedOn w:val="DefaultParagraphFont"/>
    <w:link w:val="CommentText"/>
    <w:uiPriority w:val="99"/>
    <w:rsid w:val="00B65E69"/>
    <w:rPr>
      <w:sz w:val="20"/>
      <w:szCs w:val="20"/>
    </w:rPr>
  </w:style>
  <w:style w:type="paragraph" w:styleId="CommentSubject">
    <w:name w:val="annotation subject"/>
    <w:basedOn w:val="CommentText"/>
    <w:next w:val="CommentText"/>
    <w:link w:val="CommentSubjectChar"/>
    <w:uiPriority w:val="99"/>
    <w:semiHidden/>
    <w:unhideWhenUsed/>
    <w:rsid w:val="00B65E69"/>
    <w:rPr>
      <w:b/>
      <w:bCs/>
    </w:rPr>
  </w:style>
  <w:style w:type="character" w:styleId="CommentSubjectChar" w:customStyle="1">
    <w:name w:val="Comment Subject Char"/>
    <w:basedOn w:val="CommentTextChar"/>
    <w:link w:val="CommentSubject"/>
    <w:uiPriority w:val="99"/>
    <w:semiHidden/>
    <w:rsid w:val="00B65E69"/>
    <w:rPr>
      <w:b/>
      <w:bCs/>
      <w:sz w:val="20"/>
      <w:szCs w:val="20"/>
    </w:rPr>
  </w:style>
  <w:style w:type="paragraph" w:styleId="BalloonText">
    <w:name w:val="Balloon Text"/>
    <w:basedOn w:val="Normal"/>
    <w:link w:val="BalloonTextChar"/>
    <w:uiPriority w:val="99"/>
    <w:semiHidden/>
    <w:unhideWhenUsed/>
    <w:rsid w:val="00B65E6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5E69"/>
    <w:rPr>
      <w:rFonts w:ascii="Segoe UI" w:hAnsi="Segoe UI" w:cs="Segoe UI"/>
      <w:sz w:val="18"/>
      <w:szCs w:val="18"/>
    </w:rPr>
  </w:style>
  <w:style w:type="paragraph" w:styleId="EndnoteText">
    <w:name w:val="endnote text"/>
    <w:basedOn w:val="Normal"/>
    <w:link w:val="EndnoteTextChar"/>
    <w:uiPriority w:val="99"/>
    <w:semiHidden/>
    <w:unhideWhenUsed/>
    <w:rsid w:val="00B65E69"/>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65E69"/>
    <w:rPr>
      <w:sz w:val="20"/>
      <w:szCs w:val="20"/>
    </w:rPr>
  </w:style>
  <w:style w:type="character" w:styleId="EndnoteReference">
    <w:name w:val="endnote reference"/>
    <w:basedOn w:val="DefaultParagraphFont"/>
    <w:uiPriority w:val="99"/>
    <w:semiHidden/>
    <w:unhideWhenUsed/>
    <w:rsid w:val="00B65E69"/>
    <w:rPr>
      <w:vertAlign w:val="superscript"/>
    </w:rPr>
  </w:style>
  <w:style w:type="paragraph" w:styleId="FootnoteText">
    <w:name w:val="footnote text"/>
    <w:basedOn w:val="Normal"/>
    <w:link w:val="FootnoteTextChar"/>
    <w:rsid w:val="00616B97"/>
    <w:pPr>
      <w:spacing w:after="0" w:line="240" w:lineRule="auto"/>
    </w:pPr>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rsid w:val="00616B97"/>
    <w:rPr>
      <w:rFonts w:ascii="Times New Roman" w:hAnsi="Times New Roman" w:eastAsia="Times New Roman" w:cs="Times New Roman"/>
      <w:sz w:val="20"/>
      <w:szCs w:val="20"/>
      <w:lang w:eastAsia="en-GB"/>
    </w:rPr>
  </w:style>
  <w:style w:type="character" w:styleId="FootnoteReference">
    <w:name w:val="footnote reference"/>
    <w:rsid w:val="00616B97"/>
    <w:rPr>
      <w:vertAlign w:val="superscript"/>
    </w:rPr>
  </w:style>
  <w:style w:type="table" w:styleId="TableGrid">
    <w:name w:val="Table Grid"/>
    <w:basedOn w:val="TableNormal"/>
    <w:uiPriority w:val="39"/>
    <w:rsid w:val="002B1E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B1E5A"/>
    <w:rPr>
      <w:color w:val="0563C1" w:themeColor="hyperlink"/>
      <w:u w:val="single"/>
    </w:rPr>
  </w:style>
  <w:style w:type="paragraph" w:styleId="NoSpacing">
    <w:name w:val="No Spacing"/>
    <w:uiPriority w:val="1"/>
    <w:qFormat/>
    <w:rsid w:val="00DB7976"/>
    <w:pPr>
      <w:spacing w:after="0" w:line="240" w:lineRule="auto"/>
    </w:pPr>
  </w:style>
  <w:style w:type="paragraph" w:styleId="Default" w:customStyle="1">
    <w:name w:val="Default"/>
    <w:rsid w:val="00326984"/>
    <w:pPr>
      <w:autoSpaceDE w:val="0"/>
      <w:autoSpaceDN w:val="0"/>
      <w:adjustRightInd w:val="0"/>
      <w:spacing w:after="0" w:line="240" w:lineRule="auto"/>
    </w:pPr>
    <w:rPr>
      <w:rFonts w:ascii="Arial" w:hAnsi="Arial" w:cs="Arial"/>
      <w:color w:val="000000"/>
      <w:sz w:val="24"/>
      <w:szCs w:val="24"/>
    </w:rPr>
  </w:style>
  <w:style w:type="paragraph" w:styleId="NormalWeb10" w:customStyle="1">
    <w:name w:val="Normal (Web)10"/>
    <w:basedOn w:val="Normal"/>
    <w:rsid w:val="00035241"/>
    <w:pPr>
      <w:spacing w:after="0"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4B4561"/>
    <w:pPr>
      <w:spacing w:after="0" w:line="240" w:lineRule="auto"/>
    </w:pPr>
  </w:style>
  <w:style w:type="paragraph" w:styleId="Header">
    <w:name w:val="header"/>
    <w:basedOn w:val="Normal"/>
    <w:link w:val="HeaderChar"/>
    <w:uiPriority w:val="99"/>
    <w:unhideWhenUsed/>
    <w:rsid w:val="00332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2B91"/>
  </w:style>
  <w:style w:type="paragraph" w:styleId="Footer">
    <w:name w:val="footer"/>
    <w:basedOn w:val="Normal"/>
    <w:link w:val="FooterChar"/>
    <w:uiPriority w:val="99"/>
    <w:unhideWhenUsed/>
    <w:rsid w:val="00332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2B91"/>
  </w:style>
  <w:style w:type="character" w:styleId="Emphasis">
    <w:name w:val="Emphasis"/>
    <w:basedOn w:val="DefaultParagraphFont"/>
    <w:uiPriority w:val="20"/>
    <w:qFormat/>
    <w:rsid w:val="00C151CA"/>
    <w:rPr>
      <w:b w:val="0"/>
      <w:bCs w:val="0"/>
      <w:i w:val="0"/>
      <w:iCs w:val="0"/>
    </w:rPr>
  </w:style>
  <w:style w:type="paragraph" w:styleId="BodyTextIndent">
    <w:name w:val="Body Text Indent"/>
    <w:basedOn w:val="Normal"/>
    <w:link w:val="BodyTextIndentChar"/>
    <w:uiPriority w:val="99"/>
    <w:unhideWhenUsed/>
    <w:rsid w:val="006C53E3"/>
    <w:pPr>
      <w:spacing w:after="0" w:line="240" w:lineRule="auto"/>
      <w:ind w:left="720" w:hanging="720"/>
    </w:pPr>
    <w:rPr>
      <w:rFonts w:ascii="Times New Roman" w:hAnsi="Times New Roman" w:eastAsia="Times New Roman" w:cs="Times New Roman"/>
      <w:sz w:val="26"/>
      <w:szCs w:val="20"/>
    </w:rPr>
  </w:style>
  <w:style w:type="character" w:styleId="BodyTextIndentChar" w:customStyle="1">
    <w:name w:val="Body Text Indent Char"/>
    <w:basedOn w:val="DefaultParagraphFont"/>
    <w:link w:val="BodyTextIndent"/>
    <w:uiPriority w:val="99"/>
    <w:rsid w:val="006C53E3"/>
    <w:rPr>
      <w:rFonts w:ascii="Times New Roman" w:hAnsi="Times New Roman" w:eastAsia="Times New Roman" w:cs="Times New Roman"/>
      <w:sz w:val="26"/>
      <w:szCs w:val="20"/>
    </w:rPr>
  </w:style>
  <w:style w:type="character" w:styleId="PlaceholderText">
    <w:name w:val="Placeholder Text"/>
    <w:basedOn w:val="DefaultParagraphFont"/>
    <w:uiPriority w:val="99"/>
    <w:semiHidden/>
    <w:rsid w:val="00BF5054"/>
    <w:rPr>
      <w:color w:val="808080"/>
    </w:rPr>
  </w:style>
  <w:style w:type="character" w:styleId="Strong">
    <w:name w:val="Strong"/>
    <w:basedOn w:val="DefaultParagraphFont"/>
    <w:uiPriority w:val="22"/>
    <w:qFormat/>
    <w:rsid w:val="00C91567"/>
    <w:rPr>
      <w:b/>
      <w:bCs/>
    </w:rPr>
  </w:style>
  <w:style w:type="paragraph" w:styleId="NormalWeb">
    <w:name w:val="Normal (Web)"/>
    <w:basedOn w:val="Normal"/>
    <w:uiPriority w:val="99"/>
    <w:unhideWhenUsed/>
    <w:rsid w:val="00AA2FF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683C04"/>
    <w:rPr>
      <w:color w:val="954F72" w:themeColor="followedHyperlink"/>
      <w:u w:val="single"/>
    </w:rPr>
  </w:style>
  <w:style w:type="character" w:styleId="UnresolvedMention1" w:customStyle="1">
    <w:name w:val="Unresolved Mention1"/>
    <w:basedOn w:val="DefaultParagraphFont"/>
    <w:uiPriority w:val="99"/>
    <w:semiHidden/>
    <w:unhideWhenUsed/>
    <w:rsid w:val="001966BD"/>
    <w:rPr>
      <w:color w:val="605E5C"/>
      <w:shd w:val="clear" w:color="auto" w:fill="E1DFDD"/>
    </w:rPr>
  </w:style>
  <w:style w:type="character" w:styleId="Heading1Char" w:customStyle="1">
    <w:name w:val="Heading 1 Char"/>
    <w:basedOn w:val="DefaultParagraphFont"/>
    <w:link w:val="Heading1"/>
    <w:uiPriority w:val="9"/>
    <w:rsid w:val="00794E23"/>
    <w:rPr>
      <w:rFonts w:ascii="Times New Roman" w:hAnsi="Times New Roman" w:eastAsia="Times New Roman" w:cs="Times New Roman"/>
      <w:b/>
      <w:bCs/>
      <w:kern w:val="36"/>
      <w:sz w:val="48"/>
      <w:szCs w:val="48"/>
      <w:lang w:eastAsia="en-GB"/>
    </w:rPr>
  </w:style>
  <w:style w:type="character" w:styleId="PageNumber">
    <w:name w:val="page number"/>
    <w:basedOn w:val="DefaultParagraphFont"/>
    <w:uiPriority w:val="99"/>
    <w:semiHidden/>
    <w:unhideWhenUsed/>
    <w:rsid w:val="00563369"/>
  </w:style>
  <w:style w:type="paragraph" w:styleId="BodyText2">
    <w:name w:val="Body Text 2"/>
    <w:basedOn w:val="Normal"/>
    <w:link w:val="BodyText2Char"/>
    <w:uiPriority w:val="99"/>
    <w:semiHidden/>
    <w:unhideWhenUsed/>
    <w:rsid w:val="0066677B"/>
    <w:pPr>
      <w:spacing w:after="120" w:line="480" w:lineRule="auto"/>
    </w:pPr>
  </w:style>
  <w:style w:type="character" w:styleId="BodyText2Char" w:customStyle="1">
    <w:name w:val="Body Text 2 Char"/>
    <w:basedOn w:val="DefaultParagraphFont"/>
    <w:link w:val="BodyText2"/>
    <w:uiPriority w:val="99"/>
    <w:semiHidden/>
    <w:rsid w:val="0066677B"/>
  </w:style>
  <w:style w:type="paragraph" w:styleId="Title">
    <w:name w:val="Title"/>
    <w:basedOn w:val="Normal"/>
    <w:link w:val="TitleChar"/>
    <w:uiPriority w:val="10"/>
    <w:qFormat/>
    <w:rsid w:val="0039444F"/>
    <w:pPr>
      <w:spacing w:before="120" w:after="120" w:line="240" w:lineRule="auto"/>
      <w:jc w:val="center"/>
    </w:pPr>
    <w:rPr>
      <w:rFonts w:ascii="Times New Roman" w:hAnsi="Times New Roman" w:eastAsia="Times New Roman" w:cs="Times New Roman"/>
      <w:b/>
      <w:sz w:val="30"/>
      <w:szCs w:val="20"/>
    </w:rPr>
  </w:style>
  <w:style w:type="character" w:styleId="TitleChar" w:customStyle="1">
    <w:name w:val="Title Char"/>
    <w:basedOn w:val="DefaultParagraphFont"/>
    <w:link w:val="Title"/>
    <w:uiPriority w:val="10"/>
    <w:rsid w:val="0039444F"/>
    <w:rPr>
      <w:rFonts w:ascii="Times New Roman" w:hAnsi="Times New Roman" w:eastAsia="Times New Roman" w:cs="Times New Roman"/>
      <w:b/>
      <w:sz w:val="30"/>
      <w:szCs w:val="20"/>
    </w:rPr>
  </w:style>
  <w:style w:type="character" w:styleId="UnresolvedMention">
    <w:name w:val="Unresolved Mention"/>
    <w:basedOn w:val="DefaultParagraphFont"/>
    <w:uiPriority w:val="99"/>
    <w:semiHidden/>
    <w:unhideWhenUsed/>
    <w:rsid w:val="00AA5D79"/>
    <w:rPr>
      <w:color w:val="605E5C"/>
      <w:shd w:val="clear" w:color="auto" w:fill="E1DFDD"/>
    </w:rPr>
  </w:style>
  <w:style w:type="character" w:styleId="cf01" w:customStyle="1">
    <w:name w:val="cf01"/>
    <w:basedOn w:val="DefaultParagraphFont"/>
    <w:rsid w:val="00DF6BCD"/>
    <w:rPr>
      <w:rFonts w:hint="default" w:ascii="Segoe UI" w:hAnsi="Segoe UI" w:cs="Segoe UI"/>
      <w:sz w:val="18"/>
      <w:szCs w:val="18"/>
      <w:shd w:val="clear" w:color="auto" w:fill="FFFF00"/>
    </w:rPr>
  </w:style>
  <w:style w:type="character" w:styleId="cf11" w:customStyle="1">
    <w:name w:val="cf11"/>
    <w:basedOn w:val="DefaultParagraphFont"/>
    <w:rsid w:val="00DF6BCD"/>
    <w:rPr>
      <w:rFonts w:hint="default" w:ascii="Segoe UI" w:hAnsi="Segoe UI" w:cs="Segoe UI"/>
      <w:b/>
      <w:b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290">
      <w:bodyDiv w:val="1"/>
      <w:marLeft w:val="0"/>
      <w:marRight w:val="0"/>
      <w:marTop w:val="0"/>
      <w:marBottom w:val="0"/>
      <w:divBdr>
        <w:top w:val="none" w:sz="0" w:space="0" w:color="auto"/>
        <w:left w:val="none" w:sz="0" w:space="0" w:color="auto"/>
        <w:bottom w:val="none" w:sz="0" w:space="0" w:color="auto"/>
        <w:right w:val="none" w:sz="0" w:space="0" w:color="auto"/>
      </w:divBdr>
    </w:div>
    <w:div w:id="263075269">
      <w:bodyDiv w:val="1"/>
      <w:marLeft w:val="0"/>
      <w:marRight w:val="0"/>
      <w:marTop w:val="0"/>
      <w:marBottom w:val="0"/>
      <w:divBdr>
        <w:top w:val="none" w:sz="0" w:space="0" w:color="auto"/>
        <w:left w:val="none" w:sz="0" w:space="0" w:color="auto"/>
        <w:bottom w:val="none" w:sz="0" w:space="0" w:color="auto"/>
        <w:right w:val="none" w:sz="0" w:space="0" w:color="auto"/>
      </w:divBdr>
    </w:div>
    <w:div w:id="388847988">
      <w:bodyDiv w:val="1"/>
      <w:marLeft w:val="0"/>
      <w:marRight w:val="0"/>
      <w:marTop w:val="0"/>
      <w:marBottom w:val="0"/>
      <w:divBdr>
        <w:top w:val="none" w:sz="0" w:space="0" w:color="auto"/>
        <w:left w:val="none" w:sz="0" w:space="0" w:color="auto"/>
        <w:bottom w:val="none" w:sz="0" w:space="0" w:color="auto"/>
        <w:right w:val="none" w:sz="0" w:space="0" w:color="auto"/>
      </w:divBdr>
    </w:div>
    <w:div w:id="404646109">
      <w:bodyDiv w:val="1"/>
      <w:marLeft w:val="0"/>
      <w:marRight w:val="0"/>
      <w:marTop w:val="0"/>
      <w:marBottom w:val="0"/>
      <w:divBdr>
        <w:top w:val="none" w:sz="0" w:space="0" w:color="auto"/>
        <w:left w:val="none" w:sz="0" w:space="0" w:color="auto"/>
        <w:bottom w:val="none" w:sz="0" w:space="0" w:color="auto"/>
        <w:right w:val="none" w:sz="0" w:space="0" w:color="auto"/>
      </w:divBdr>
    </w:div>
    <w:div w:id="412092470">
      <w:bodyDiv w:val="1"/>
      <w:marLeft w:val="0"/>
      <w:marRight w:val="0"/>
      <w:marTop w:val="0"/>
      <w:marBottom w:val="0"/>
      <w:divBdr>
        <w:top w:val="none" w:sz="0" w:space="0" w:color="auto"/>
        <w:left w:val="none" w:sz="0" w:space="0" w:color="auto"/>
        <w:bottom w:val="none" w:sz="0" w:space="0" w:color="auto"/>
        <w:right w:val="none" w:sz="0" w:space="0" w:color="auto"/>
      </w:divBdr>
    </w:div>
    <w:div w:id="480924624">
      <w:bodyDiv w:val="1"/>
      <w:marLeft w:val="0"/>
      <w:marRight w:val="0"/>
      <w:marTop w:val="0"/>
      <w:marBottom w:val="0"/>
      <w:divBdr>
        <w:top w:val="none" w:sz="0" w:space="0" w:color="auto"/>
        <w:left w:val="none" w:sz="0" w:space="0" w:color="auto"/>
        <w:bottom w:val="none" w:sz="0" w:space="0" w:color="auto"/>
        <w:right w:val="none" w:sz="0" w:space="0" w:color="auto"/>
      </w:divBdr>
    </w:div>
    <w:div w:id="486745266">
      <w:bodyDiv w:val="1"/>
      <w:marLeft w:val="0"/>
      <w:marRight w:val="0"/>
      <w:marTop w:val="0"/>
      <w:marBottom w:val="0"/>
      <w:divBdr>
        <w:top w:val="none" w:sz="0" w:space="0" w:color="auto"/>
        <w:left w:val="none" w:sz="0" w:space="0" w:color="auto"/>
        <w:bottom w:val="none" w:sz="0" w:space="0" w:color="auto"/>
        <w:right w:val="none" w:sz="0" w:space="0" w:color="auto"/>
      </w:divBdr>
    </w:div>
    <w:div w:id="733746340">
      <w:bodyDiv w:val="1"/>
      <w:marLeft w:val="0"/>
      <w:marRight w:val="0"/>
      <w:marTop w:val="0"/>
      <w:marBottom w:val="0"/>
      <w:divBdr>
        <w:top w:val="none" w:sz="0" w:space="0" w:color="auto"/>
        <w:left w:val="none" w:sz="0" w:space="0" w:color="auto"/>
        <w:bottom w:val="none" w:sz="0" w:space="0" w:color="auto"/>
        <w:right w:val="none" w:sz="0" w:space="0" w:color="auto"/>
      </w:divBdr>
    </w:div>
    <w:div w:id="757681116">
      <w:bodyDiv w:val="1"/>
      <w:marLeft w:val="0"/>
      <w:marRight w:val="0"/>
      <w:marTop w:val="0"/>
      <w:marBottom w:val="0"/>
      <w:divBdr>
        <w:top w:val="none" w:sz="0" w:space="0" w:color="auto"/>
        <w:left w:val="none" w:sz="0" w:space="0" w:color="auto"/>
        <w:bottom w:val="none" w:sz="0" w:space="0" w:color="auto"/>
        <w:right w:val="none" w:sz="0" w:space="0" w:color="auto"/>
      </w:divBdr>
    </w:div>
    <w:div w:id="797718563">
      <w:bodyDiv w:val="1"/>
      <w:marLeft w:val="0"/>
      <w:marRight w:val="0"/>
      <w:marTop w:val="0"/>
      <w:marBottom w:val="0"/>
      <w:divBdr>
        <w:top w:val="none" w:sz="0" w:space="0" w:color="auto"/>
        <w:left w:val="none" w:sz="0" w:space="0" w:color="auto"/>
        <w:bottom w:val="none" w:sz="0" w:space="0" w:color="auto"/>
        <w:right w:val="none" w:sz="0" w:space="0" w:color="auto"/>
      </w:divBdr>
    </w:div>
    <w:div w:id="955988040">
      <w:bodyDiv w:val="1"/>
      <w:marLeft w:val="0"/>
      <w:marRight w:val="0"/>
      <w:marTop w:val="0"/>
      <w:marBottom w:val="0"/>
      <w:divBdr>
        <w:top w:val="none" w:sz="0" w:space="0" w:color="auto"/>
        <w:left w:val="none" w:sz="0" w:space="0" w:color="auto"/>
        <w:bottom w:val="none" w:sz="0" w:space="0" w:color="auto"/>
        <w:right w:val="none" w:sz="0" w:space="0" w:color="auto"/>
      </w:divBdr>
      <w:divsChild>
        <w:div w:id="185145824">
          <w:marLeft w:val="0"/>
          <w:marRight w:val="0"/>
          <w:marTop w:val="0"/>
          <w:marBottom w:val="0"/>
          <w:divBdr>
            <w:top w:val="none" w:sz="0" w:space="0" w:color="auto"/>
            <w:left w:val="none" w:sz="0" w:space="0" w:color="auto"/>
            <w:bottom w:val="none" w:sz="0" w:space="0" w:color="auto"/>
            <w:right w:val="none" w:sz="0" w:space="0" w:color="auto"/>
          </w:divBdr>
          <w:divsChild>
            <w:div w:id="2062248491">
              <w:marLeft w:val="0"/>
              <w:marRight w:val="0"/>
              <w:marTop w:val="0"/>
              <w:marBottom w:val="0"/>
              <w:divBdr>
                <w:top w:val="none" w:sz="0" w:space="0" w:color="auto"/>
                <w:left w:val="none" w:sz="0" w:space="0" w:color="auto"/>
                <w:bottom w:val="none" w:sz="0" w:space="0" w:color="auto"/>
                <w:right w:val="none" w:sz="0" w:space="0" w:color="auto"/>
              </w:divBdr>
              <w:divsChild>
                <w:div w:id="1138835353">
                  <w:marLeft w:val="0"/>
                  <w:marRight w:val="0"/>
                  <w:marTop w:val="0"/>
                  <w:marBottom w:val="0"/>
                  <w:divBdr>
                    <w:top w:val="none" w:sz="0" w:space="0" w:color="auto"/>
                    <w:left w:val="none" w:sz="0" w:space="0" w:color="auto"/>
                    <w:bottom w:val="none" w:sz="0" w:space="0" w:color="auto"/>
                    <w:right w:val="none" w:sz="0" w:space="0" w:color="auto"/>
                  </w:divBdr>
                  <w:divsChild>
                    <w:div w:id="1320428712">
                      <w:marLeft w:val="0"/>
                      <w:marRight w:val="0"/>
                      <w:marTop w:val="0"/>
                      <w:marBottom w:val="0"/>
                      <w:divBdr>
                        <w:top w:val="none" w:sz="0" w:space="0" w:color="auto"/>
                        <w:left w:val="none" w:sz="0" w:space="0" w:color="auto"/>
                        <w:bottom w:val="none" w:sz="0" w:space="0" w:color="auto"/>
                        <w:right w:val="none" w:sz="0" w:space="0" w:color="auto"/>
                      </w:divBdr>
                      <w:divsChild>
                        <w:div w:id="626863179">
                          <w:marLeft w:val="0"/>
                          <w:marRight w:val="0"/>
                          <w:marTop w:val="0"/>
                          <w:marBottom w:val="0"/>
                          <w:divBdr>
                            <w:top w:val="none" w:sz="0" w:space="0" w:color="auto"/>
                            <w:left w:val="none" w:sz="0" w:space="0" w:color="auto"/>
                            <w:bottom w:val="none" w:sz="0" w:space="0" w:color="auto"/>
                            <w:right w:val="none" w:sz="0" w:space="0" w:color="auto"/>
                          </w:divBdr>
                          <w:divsChild>
                            <w:div w:id="5615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936528">
      <w:bodyDiv w:val="1"/>
      <w:marLeft w:val="0"/>
      <w:marRight w:val="0"/>
      <w:marTop w:val="0"/>
      <w:marBottom w:val="0"/>
      <w:divBdr>
        <w:top w:val="none" w:sz="0" w:space="0" w:color="auto"/>
        <w:left w:val="none" w:sz="0" w:space="0" w:color="auto"/>
        <w:bottom w:val="none" w:sz="0" w:space="0" w:color="auto"/>
        <w:right w:val="none" w:sz="0" w:space="0" w:color="auto"/>
      </w:divBdr>
    </w:div>
    <w:div w:id="1275289084">
      <w:bodyDiv w:val="1"/>
      <w:marLeft w:val="0"/>
      <w:marRight w:val="0"/>
      <w:marTop w:val="0"/>
      <w:marBottom w:val="0"/>
      <w:divBdr>
        <w:top w:val="none" w:sz="0" w:space="0" w:color="auto"/>
        <w:left w:val="none" w:sz="0" w:space="0" w:color="auto"/>
        <w:bottom w:val="none" w:sz="0" w:space="0" w:color="auto"/>
        <w:right w:val="none" w:sz="0" w:space="0" w:color="auto"/>
      </w:divBdr>
    </w:div>
    <w:div w:id="1380321359">
      <w:bodyDiv w:val="1"/>
      <w:marLeft w:val="0"/>
      <w:marRight w:val="0"/>
      <w:marTop w:val="0"/>
      <w:marBottom w:val="0"/>
      <w:divBdr>
        <w:top w:val="none" w:sz="0" w:space="0" w:color="auto"/>
        <w:left w:val="none" w:sz="0" w:space="0" w:color="auto"/>
        <w:bottom w:val="none" w:sz="0" w:space="0" w:color="auto"/>
        <w:right w:val="none" w:sz="0" w:space="0" w:color="auto"/>
      </w:divBdr>
    </w:div>
    <w:div w:id="1394694384">
      <w:bodyDiv w:val="1"/>
      <w:marLeft w:val="0"/>
      <w:marRight w:val="0"/>
      <w:marTop w:val="0"/>
      <w:marBottom w:val="0"/>
      <w:divBdr>
        <w:top w:val="none" w:sz="0" w:space="0" w:color="auto"/>
        <w:left w:val="none" w:sz="0" w:space="0" w:color="auto"/>
        <w:bottom w:val="none" w:sz="0" w:space="0" w:color="auto"/>
        <w:right w:val="none" w:sz="0" w:space="0" w:color="auto"/>
      </w:divBdr>
    </w:div>
    <w:div w:id="1522283688">
      <w:bodyDiv w:val="1"/>
      <w:marLeft w:val="0"/>
      <w:marRight w:val="0"/>
      <w:marTop w:val="0"/>
      <w:marBottom w:val="0"/>
      <w:divBdr>
        <w:top w:val="none" w:sz="0" w:space="0" w:color="auto"/>
        <w:left w:val="none" w:sz="0" w:space="0" w:color="auto"/>
        <w:bottom w:val="none" w:sz="0" w:space="0" w:color="auto"/>
        <w:right w:val="none" w:sz="0" w:space="0" w:color="auto"/>
      </w:divBdr>
    </w:div>
    <w:div w:id="1779400514">
      <w:bodyDiv w:val="1"/>
      <w:marLeft w:val="0"/>
      <w:marRight w:val="0"/>
      <w:marTop w:val="0"/>
      <w:marBottom w:val="0"/>
      <w:divBdr>
        <w:top w:val="none" w:sz="0" w:space="0" w:color="auto"/>
        <w:left w:val="none" w:sz="0" w:space="0" w:color="auto"/>
        <w:bottom w:val="none" w:sz="0" w:space="0" w:color="auto"/>
        <w:right w:val="none" w:sz="0" w:space="0" w:color="auto"/>
      </w:divBdr>
    </w:div>
    <w:div w:id="183390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ustomerservices@dbs.gov.uk" TargetMode="External" Id="rId13" /><Relationship Type="http://schemas.openxmlformats.org/officeDocument/2006/relationships/hyperlink" Target="https://hub.unitedlearning.org.uk/sites/policies" TargetMode="External" Id="rId18" /><Relationship Type="http://schemas.openxmlformats.org/officeDocument/2006/relationships/hyperlink" Target="https://assets.publishing.service.gov.uk/government/uploads/system/uploads/attachment_data/file/1080047/KCSIE_2022_revised.pdf" TargetMode="External" Id="rId26" /><Relationship Type="http://schemas.openxmlformats.org/officeDocument/2006/relationships/footer" Target="footer3.xml" Id="rId39" /><Relationship Type="http://schemas.openxmlformats.org/officeDocument/2006/relationships/hyperlink" Target="https://www.kscmp.org.uk/procedures/prevent" TargetMode="External" Id="rId21" /><Relationship Type="http://schemas.openxmlformats.org/officeDocument/2006/relationships/hyperlink" Target="http://www.clevernevergoes.org" TargetMode="External" Id="rId34" /><Relationship Type="http://schemas.openxmlformats.org/officeDocument/2006/relationships/footer" Target="footer4.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lydia.mccorriston@chilmingtongreenschool.org.uk" TargetMode="External" Id="rId16" /><Relationship Type="http://schemas.openxmlformats.org/officeDocument/2006/relationships/hyperlink" Target="https://www.kscmp.org.uk/procedures/local-authority-designated-officer-lado"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kelsi.org.uk/child-protection-and-safeguarding/e-safety" TargetMode="External" Id="rId24" /><Relationship Type="http://schemas.openxmlformats.org/officeDocument/2006/relationships/hyperlink" Target="https://www.gov.uk/government/publications/the-right-to-choose-government-guidance-on-forced-marriage" TargetMode="External" Id="rId32" /><Relationship Type="http://schemas.openxmlformats.org/officeDocument/2006/relationships/footer" Target="footer1.xml" Id="rId37" /><Relationship Type="http://schemas.openxmlformats.org/officeDocument/2006/relationships/header" Target="header1.xm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mailto:company.secretary@unitedlearning.org.uk" TargetMode="External" Id="rId15" /><Relationship Type="http://schemas.openxmlformats.org/officeDocument/2006/relationships/hyperlink" Target="https://www.kent.gov.uk/education-and-children/schools/school-attendance/children-missing-education" TargetMode="External" Id="rId23" /><Relationship Type="http://schemas.openxmlformats.org/officeDocument/2006/relationships/hyperlink" Target="https://assets.publishing.service.gov.uk/government/uploads/system/uploads/attachment_data/file/1008443/UKCIS_sharing_nudes_and_semi_nudes_advice_for_education_settings__Web_accessible_.pdf" TargetMode="External" Id="rId28" /><Relationship Type="http://schemas.openxmlformats.org/officeDocument/2006/relationships/hyperlink" Target="http://www.gov.uk" TargetMode="External" Id="rId36" /><Relationship Type="http://schemas.openxmlformats.org/officeDocument/2006/relationships/endnotes" Target="endnotes.xml" Id="rId10" /><Relationship Type="http://schemas.openxmlformats.org/officeDocument/2006/relationships/hyperlink" Target="https://www.wyeschool.org.uk/policies" TargetMode="External" Id="rId19" /><Relationship Type="http://schemas.openxmlformats.org/officeDocument/2006/relationships/hyperlink" Target="https://assets.publishing.service.gov.uk/government/uploads/system/uploads/attachment_data/file/863323/HOCountyLinesGuidance_-_Sept2018.pdf"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isconduct.teacher@education.gov.u" TargetMode="External" Id="rId14" /><Relationship Type="http://schemas.openxmlformats.org/officeDocument/2006/relationships/hyperlink" Target="https://www.gov.uk/government/publications/prevent-duty-guidance" TargetMode="External" Id="rId22" /><Relationship Type="http://schemas.openxmlformats.org/officeDocument/2006/relationships/hyperlink" Target="https://www.gov.uk/government/publications/searching-screening-and-confiscation" TargetMode="External" Id="rId27" /><Relationship Type="http://schemas.openxmlformats.org/officeDocument/2006/relationships/hyperlink" Target="https://assets.publishing.service.gov.uk/government/uploads/system/uploads/attachment_data/file/444051/Use_of_reasonable_force_advice_Reviewed_July_2015.pdf" TargetMode="External" Id="rId30" /><Relationship Type="http://schemas.openxmlformats.org/officeDocument/2006/relationships/hyperlink" Target="https://www.kentcht.nhs.uk/forms/school-health-service-referral-form/" TargetMode="External" Id="rId35" /><Relationship Type="http://schemas.openxmlformats.org/officeDocument/2006/relationships/header" Target="header3.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counter.extremism@education.gsi.gov.uk" TargetMode="External" Id="rId12" /><Relationship Type="http://schemas.openxmlformats.org/officeDocument/2006/relationships/hyperlink" Target="https://www.gov.uk/government/publications/sharing-nudes-and-semi-nudes-advice-for-education-settings-working-with-children-and-young-people" TargetMode="External" Id="rId17" /><Relationship Type="http://schemas.openxmlformats.org/officeDocument/2006/relationships/hyperlink" Target="https://assets.publishing.service.gov.uk/government/uploads/system/uploads/attachment_data/file/1008443/UKCIS_sharing_nudes_and_semi_nudes_advice_for_education_settings__Web_accessible_.pdf" TargetMode="External" Id="rId25" /><Relationship Type="http://schemas.openxmlformats.org/officeDocument/2006/relationships/hyperlink" Target="http://www.actionagainstabduction.org" TargetMode="External" Id="rId33" /><Relationship Type="http://schemas.openxmlformats.org/officeDocument/2006/relationships/footer" Target="footer2.xml" Id="rId38" /><Relationship Type="http://schemas.microsoft.com/office/2020/10/relationships/intelligence" Target="intelligence2.xml" Id="rId46" /><Relationship Type="http://schemas.openxmlformats.org/officeDocument/2006/relationships/hyperlink" Target="https://www.kent.gov.uk/social-care-and-health/report-abuse" TargetMode="External" Id="rId20" /><Relationship Type="http://schemas.openxmlformats.org/officeDocument/2006/relationships/header" Target="header2.xml" Id="rId41" /><Relationship Type="http://schemas.openxmlformats.org/officeDocument/2006/relationships/glossaryDocument" Target="glossary/document.xml" Id="R9b52688093da4d6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b5f231d-5e57-48a3-bca9-0f772974c555}"/>
      </w:docPartPr>
      <w:docPartBody>
        <w:p w14:paraId="10D8CE7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be8ad7-9fdb-48ac-bbae-23a397eaf68d" xsi:nil="true"/>
    <lcf76f155ced4ddcb4097134ff3c332f xmlns="bc35455b-651e-4e99-addc-48cd94ce9f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F134F6C801BC42A7B8EFCB2FFB8941" ma:contentTypeVersion="11" ma:contentTypeDescription="Create a new document." ma:contentTypeScope="" ma:versionID="fb07992b2a59ed572cb9c9c4a71032c3">
  <xsd:schema xmlns:xsd="http://www.w3.org/2001/XMLSchema" xmlns:xs="http://www.w3.org/2001/XMLSchema" xmlns:p="http://schemas.microsoft.com/office/2006/metadata/properties" xmlns:ns2="bc35455b-651e-4e99-addc-48cd94ce9ff9" xmlns:ns3="22be8ad7-9fdb-48ac-bbae-23a397eaf68d" targetNamespace="http://schemas.microsoft.com/office/2006/metadata/properties" ma:root="true" ma:fieldsID="70c11e9392e753a37815f62a485d23d3" ns2:_="" ns3:_="">
    <xsd:import namespace="bc35455b-651e-4e99-addc-48cd94ce9ff9"/>
    <xsd:import namespace="22be8ad7-9fdb-48ac-bbae-23a397eaf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5455b-651e-4e99-addc-48cd94ce9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e65a1-941d-4205-96d3-be7217b3c1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8ad7-9fdb-48ac-bbae-23a397eaf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911e5-3f96-432e-bf29-11a1abb84e90}" ma:internalName="TaxCatchAll" ma:showField="CatchAllData" ma:web="22be8ad7-9fdb-48ac-bbae-23a397eaf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D4FDF-F9A6-442E-8867-5369243AC057}">
  <ds:schemaRefs>
    <ds:schemaRef ds:uri="http://schemas.microsoft.com/office/2006/metadata/properties"/>
    <ds:schemaRef ds:uri="http://schemas.microsoft.com/office/infopath/2007/PartnerControls"/>
    <ds:schemaRef ds:uri="22be8ad7-9fdb-48ac-bbae-23a397eaf68d"/>
    <ds:schemaRef ds:uri="bc35455b-651e-4e99-addc-48cd94ce9ff9"/>
  </ds:schemaRefs>
</ds:datastoreItem>
</file>

<file path=customXml/itemProps2.xml><?xml version="1.0" encoding="utf-8"?>
<ds:datastoreItem xmlns:ds="http://schemas.openxmlformats.org/officeDocument/2006/customXml" ds:itemID="{7A836958-5F60-40E6-B2CE-F35F975F7924}">
  <ds:schemaRefs>
    <ds:schemaRef ds:uri="http://schemas.microsoft.com/sharepoint/v3/contenttype/forms"/>
  </ds:schemaRefs>
</ds:datastoreItem>
</file>

<file path=customXml/itemProps3.xml><?xml version="1.0" encoding="utf-8"?>
<ds:datastoreItem xmlns:ds="http://schemas.openxmlformats.org/officeDocument/2006/customXml" ds:itemID="{E6A79D1D-94A0-456F-B680-4D5A5CAD0914}">
  <ds:schemaRefs>
    <ds:schemaRef ds:uri="http://schemas.openxmlformats.org/officeDocument/2006/bibliography"/>
  </ds:schemaRefs>
</ds:datastoreItem>
</file>

<file path=customXml/itemProps4.xml><?xml version="1.0" encoding="utf-8"?>
<ds:datastoreItem xmlns:ds="http://schemas.openxmlformats.org/officeDocument/2006/customXml" ds:itemID="{7A9DA541-4004-424C-A512-EA0696A1E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5455b-651e-4e99-addc-48cd94ce9ff9"/>
    <ds:schemaRef ds:uri="22be8ad7-9fdb-48ac-bbae-23a397eaf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Harrison Clark Rickerbys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ULT Safeguarding Policy Template (Academies)</dc:title>
  <dc:creator>Charlotte Melhuish</dc:creator>
  <lastModifiedBy>Jonathan Rutland</lastModifiedBy>
  <revision>9</revision>
  <lastPrinted>2021-09-19T20:59:00.0000000Z</lastPrinted>
  <dcterms:created xsi:type="dcterms:W3CDTF">2023-01-09T09:52:00.0000000Z</dcterms:created>
  <dcterms:modified xsi:type="dcterms:W3CDTF">2023-05-15T10:28:39.0436769Z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18991911</vt:i4>
  </property>
  <property fmtid="{D5CDD505-2E9C-101B-9397-08002B2CF9AE}" pid="3" name="SOSRevision">
    <vt:i4>1</vt:i4>
  </property>
  <property fmtid="{D5CDD505-2E9C-101B-9397-08002B2CF9AE}" pid="4" name="SOSSeqNo">
    <vt:i4>18993622</vt:i4>
  </property>
  <property fmtid="{D5CDD505-2E9C-101B-9397-08002B2CF9AE}" pid="5" name="ContentTypeId">
    <vt:lpwstr>0x01010058F134F6C801BC42A7B8EFCB2FFB8941</vt:lpwstr>
  </property>
  <property fmtid="{D5CDD505-2E9C-101B-9397-08002B2CF9AE}" pid="6" name="Tags">
    <vt:lpwstr>125;#Safeguarding|98fea918-8d3d-47ec-86af-1b7b8eacf573</vt:lpwstr>
  </property>
  <property fmtid="{D5CDD505-2E9C-101B-9397-08002B2CF9AE}" pid="7" name="MediaServiceImageTags">
    <vt:lpwstr/>
  </property>
</Properties>
</file>